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2" w:type="dxa"/>
        <w:tblLayout w:type="fixed"/>
        <w:tblLook w:val="0000" w:firstRow="0" w:lastRow="0" w:firstColumn="0" w:lastColumn="0" w:noHBand="0" w:noVBand="0"/>
      </w:tblPr>
      <w:tblGrid>
        <w:gridCol w:w="5472"/>
        <w:gridCol w:w="4200"/>
      </w:tblGrid>
      <w:tr w:rsidR="00D84BF8" w:rsidRPr="00192C11" w14:paraId="500AE309" w14:textId="77777777">
        <w:trPr>
          <w:cantSplit/>
          <w:trHeight w:val="3140"/>
        </w:trPr>
        <w:tc>
          <w:tcPr>
            <w:tcW w:w="5472" w:type="dxa"/>
          </w:tcPr>
          <w:p w14:paraId="5B8358B5" w14:textId="77777777" w:rsidR="00856F6F" w:rsidRDefault="00856F6F" w:rsidP="00856F6F">
            <w:pPr>
              <w:autoSpaceDE w:val="0"/>
              <w:autoSpaceDN w:val="0"/>
              <w:adjustRightInd w:val="0"/>
              <w:rPr>
                <w:rFonts w:ascii="TimesNewRomanPSMT" w:hAnsi="TimesNewRomanPSMT" w:cs="TimesNewRomanPSMT"/>
                <w:szCs w:val="24"/>
              </w:rPr>
            </w:pPr>
            <w:bookmarkStart w:id="0" w:name="_zzmpFIXED_CounselTable"/>
            <w:r>
              <w:rPr>
                <w:rFonts w:ascii="TimesNewRomanPSMT" w:hAnsi="TimesNewRomanPSMT" w:cs="TimesNewRomanPSMT"/>
                <w:szCs w:val="24"/>
              </w:rPr>
              <w:t>Mark R. Thierman, Cal SB# 72913</w:t>
            </w:r>
          </w:p>
          <w:p w14:paraId="58EEF603"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Joshua D. Buck, Cal SB# 258325</w:t>
            </w:r>
          </w:p>
          <w:p w14:paraId="6260BE42"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THIERMAN BUCK LLP</w:t>
            </w:r>
          </w:p>
          <w:p w14:paraId="346FDCC5"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7287 Lakeside Drive</w:t>
            </w:r>
          </w:p>
          <w:p w14:paraId="42752F88"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Reno, Nevada 89511</w:t>
            </w:r>
          </w:p>
          <w:p w14:paraId="24AD5690"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Tel: (775) 284-1500</w:t>
            </w:r>
          </w:p>
          <w:p w14:paraId="28DEAA35" w14:textId="77777777" w:rsidR="00856F6F" w:rsidRDefault="00856F6F" w:rsidP="00856F6F">
            <w:pPr>
              <w:autoSpaceDE w:val="0"/>
              <w:autoSpaceDN w:val="0"/>
              <w:adjustRightInd w:val="0"/>
              <w:rPr>
                <w:rFonts w:ascii="TimesNewRomanPSMT" w:hAnsi="TimesNewRomanPSMT" w:cs="TimesNewRomanPSMT"/>
                <w:szCs w:val="24"/>
              </w:rPr>
            </w:pPr>
            <w:r>
              <w:rPr>
                <w:rFonts w:ascii="TimesNewRomanPSMT" w:hAnsi="TimesNewRomanPSMT" w:cs="TimesNewRomanPSMT"/>
                <w:szCs w:val="24"/>
              </w:rPr>
              <w:t>Email: mark@thiermanbuck.com</w:t>
            </w:r>
          </w:p>
          <w:p w14:paraId="0B046163" w14:textId="43D218BE" w:rsidR="003006F4" w:rsidRDefault="00856F6F" w:rsidP="00636B1C">
            <w:pPr>
              <w:pStyle w:val="Default"/>
            </w:pPr>
            <w:r>
              <w:rPr>
                <w:rFonts w:ascii="TimesNewRomanPSMT" w:hAnsi="TimesNewRomanPSMT" w:cs="TimesNewRomanPSMT"/>
              </w:rPr>
              <w:t>Email: josh@thiermanbuck.com</w:t>
            </w:r>
            <w:r w:rsidRPr="00856F6F" w:rsidDel="00856F6F">
              <w:rPr>
                <w:highlight w:val="yellow"/>
              </w:rPr>
              <w:t xml:space="preserve"> </w:t>
            </w:r>
          </w:p>
          <w:p w14:paraId="01B40D0E" w14:textId="77777777" w:rsidR="00856F6F" w:rsidRPr="00192C11" w:rsidRDefault="00856F6F" w:rsidP="00636B1C">
            <w:pPr>
              <w:pStyle w:val="Default"/>
            </w:pPr>
          </w:p>
          <w:p w14:paraId="4218D6B3" w14:textId="7E4984AB" w:rsidR="00B05C49" w:rsidRDefault="00CF4ED5" w:rsidP="00636B1C">
            <w:pPr>
              <w:rPr>
                <w:bCs/>
                <w:szCs w:val="24"/>
              </w:rPr>
            </w:pPr>
            <w:r>
              <w:rPr>
                <w:bCs/>
                <w:szCs w:val="24"/>
              </w:rPr>
              <w:t>James B. Zouras</w:t>
            </w:r>
            <w:r w:rsidR="00636B1C" w:rsidRPr="00192C11">
              <w:rPr>
                <w:bCs/>
                <w:szCs w:val="24"/>
              </w:rPr>
              <w:t xml:space="preserve">, Pro Hoc </w:t>
            </w:r>
            <w:r w:rsidR="00B05C49">
              <w:rPr>
                <w:bCs/>
                <w:szCs w:val="24"/>
              </w:rPr>
              <w:t>Vice</w:t>
            </w:r>
          </w:p>
          <w:p w14:paraId="4DF172A9" w14:textId="10980226" w:rsidR="00B05C49" w:rsidRPr="00192C11" w:rsidRDefault="00CF4ED5" w:rsidP="00636B1C">
            <w:pPr>
              <w:rPr>
                <w:bCs/>
                <w:szCs w:val="24"/>
              </w:rPr>
            </w:pPr>
            <w:r>
              <w:rPr>
                <w:bCs/>
                <w:szCs w:val="24"/>
              </w:rPr>
              <w:t>Ryan F. Stephan</w:t>
            </w:r>
            <w:r w:rsidR="00F56EAF">
              <w:rPr>
                <w:bCs/>
                <w:szCs w:val="24"/>
              </w:rPr>
              <w:t>, Pro Hoc Vice</w:t>
            </w:r>
          </w:p>
          <w:p w14:paraId="42C88ADF" w14:textId="77777777" w:rsidR="00636B1C" w:rsidRPr="00192C11" w:rsidRDefault="00636B1C" w:rsidP="00636B1C">
            <w:pPr>
              <w:rPr>
                <w:bCs/>
                <w:szCs w:val="24"/>
              </w:rPr>
            </w:pPr>
            <w:r w:rsidRPr="00192C11">
              <w:rPr>
                <w:bCs/>
                <w:szCs w:val="24"/>
              </w:rPr>
              <w:t>STEPHAN ZOURAS, LLP</w:t>
            </w:r>
          </w:p>
          <w:p w14:paraId="4B5C5706" w14:textId="2F7262AC" w:rsidR="00636B1C" w:rsidRPr="00192C11" w:rsidRDefault="00CF4ED5" w:rsidP="00636B1C">
            <w:pPr>
              <w:rPr>
                <w:bCs/>
                <w:szCs w:val="24"/>
              </w:rPr>
            </w:pPr>
            <w:r>
              <w:rPr>
                <w:bCs/>
                <w:szCs w:val="24"/>
              </w:rPr>
              <w:t>100</w:t>
            </w:r>
            <w:r w:rsidR="00636B1C" w:rsidRPr="00192C11">
              <w:rPr>
                <w:bCs/>
                <w:szCs w:val="24"/>
              </w:rPr>
              <w:t xml:space="preserve"> North</w:t>
            </w:r>
            <w:r>
              <w:rPr>
                <w:bCs/>
                <w:szCs w:val="24"/>
              </w:rPr>
              <w:t xml:space="preserve"> Riverside Plaza</w:t>
            </w:r>
            <w:r w:rsidR="002C2A93">
              <w:rPr>
                <w:bCs/>
                <w:szCs w:val="24"/>
              </w:rPr>
              <w:t xml:space="preserve">, </w:t>
            </w:r>
            <w:r w:rsidR="00636B1C" w:rsidRPr="00192C11">
              <w:rPr>
                <w:bCs/>
                <w:szCs w:val="24"/>
              </w:rPr>
              <w:t>Suite 2</w:t>
            </w:r>
            <w:r>
              <w:rPr>
                <w:bCs/>
                <w:szCs w:val="24"/>
              </w:rPr>
              <w:t>15</w:t>
            </w:r>
            <w:r w:rsidR="00636B1C" w:rsidRPr="00192C11">
              <w:rPr>
                <w:bCs/>
                <w:szCs w:val="24"/>
              </w:rPr>
              <w:t>0</w:t>
            </w:r>
          </w:p>
          <w:p w14:paraId="30835E51" w14:textId="0C79EFDA" w:rsidR="00636B1C" w:rsidRPr="00192C11" w:rsidRDefault="00636B1C" w:rsidP="00636B1C">
            <w:pPr>
              <w:rPr>
                <w:bCs/>
                <w:szCs w:val="24"/>
              </w:rPr>
            </w:pPr>
            <w:r w:rsidRPr="00192C11">
              <w:rPr>
                <w:bCs/>
                <w:szCs w:val="24"/>
              </w:rPr>
              <w:t>Chicago, Illinois 6060</w:t>
            </w:r>
            <w:r w:rsidR="00CF4ED5">
              <w:rPr>
                <w:bCs/>
                <w:szCs w:val="24"/>
              </w:rPr>
              <w:t>6</w:t>
            </w:r>
          </w:p>
          <w:p w14:paraId="3AC61ACC" w14:textId="77777777" w:rsidR="00636B1C" w:rsidRPr="00192C11" w:rsidRDefault="00636B1C" w:rsidP="00636B1C">
            <w:pPr>
              <w:rPr>
                <w:bCs/>
                <w:szCs w:val="24"/>
              </w:rPr>
            </w:pPr>
            <w:r w:rsidRPr="00192C11">
              <w:rPr>
                <w:bCs/>
                <w:szCs w:val="24"/>
              </w:rPr>
              <w:t>312 233 1550</w:t>
            </w:r>
          </w:p>
          <w:p w14:paraId="5CFEE7FD" w14:textId="3CF33B0A" w:rsidR="00636B1C" w:rsidRPr="00192C11" w:rsidRDefault="00636B1C" w:rsidP="00636B1C">
            <w:pPr>
              <w:rPr>
                <w:bCs/>
                <w:szCs w:val="24"/>
              </w:rPr>
            </w:pPr>
            <w:r w:rsidRPr="00192C11">
              <w:rPr>
                <w:bCs/>
                <w:szCs w:val="24"/>
              </w:rPr>
              <w:t xml:space="preserve">312 233 1560 </w:t>
            </w:r>
            <w:r w:rsidRPr="00CF4ED5">
              <w:rPr>
                <w:bCs/>
                <w:i/>
                <w:szCs w:val="24"/>
              </w:rPr>
              <w:t>f</w:t>
            </w:r>
          </w:p>
          <w:p w14:paraId="3A16B39F" w14:textId="5ABD8154" w:rsidR="00636B1C" w:rsidRDefault="00636B1C" w:rsidP="00960D93">
            <w:pPr>
              <w:pStyle w:val="BodyText"/>
              <w:spacing w:line="240" w:lineRule="auto"/>
              <w:ind w:firstLine="0"/>
              <w:rPr>
                <w:szCs w:val="24"/>
              </w:rPr>
            </w:pPr>
            <w:r w:rsidRPr="00192C11">
              <w:rPr>
                <w:szCs w:val="24"/>
              </w:rPr>
              <w:t xml:space="preserve">Email: </w:t>
            </w:r>
            <w:r w:rsidR="00F0599A">
              <w:rPr>
                <w:szCs w:val="24"/>
              </w:rPr>
              <w:t>jz</w:t>
            </w:r>
            <w:r w:rsidR="00CF4ED5">
              <w:rPr>
                <w:szCs w:val="24"/>
              </w:rPr>
              <w:t>ouras</w:t>
            </w:r>
            <w:r w:rsidR="00B05C49" w:rsidRPr="00B05C49">
              <w:rPr>
                <w:szCs w:val="24"/>
              </w:rPr>
              <w:t>@stephanzouras.com</w:t>
            </w:r>
          </w:p>
          <w:p w14:paraId="13F5A505" w14:textId="4A2F0A36" w:rsidR="00B05C49" w:rsidRDefault="00B05C49" w:rsidP="00960D93">
            <w:pPr>
              <w:pStyle w:val="BodyText"/>
              <w:spacing w:line="240" w:lineRule="auto"/>
              <w:ind w:firstLine="0"/>
              <w:rPr>
                <w:szCs w:val="24"/>
              </w:rPr>
            </w:pPr>
            <w:r>
              <w:rPr>
                <w:szCs w:val="24"/>
              </w:rPr>
              <w:t xml:space="preserve">Email: </w:t>
            </w:r>
            <w:r w:rsidR="00F0599A">
              <w:rPr>
                <w:szCs w:val="24"/>
              </w:rPr>
              <w:t>rs</w:t>
            </w:r>
            <w:r w:rsidR="00CF4ED5" w:rsidRPr="00B05C49">
              <w:rPr>
                <w:szCs w:val="24"/>
              </w:rPr>
              <w:t>tephan</w:t>
            </w:r>
            <w:r w:rsidRPr="00B05C49">
              <w:rPr>
                <w:szCs w:val="24"/>
              </w:rPr>
              <w:t>@stephanzouras.com</w:t>
            </w:r>
          </w:p>
          <w:p w14:paraId="51C86484" w14:textId="77777777" w:rsidR="00960D93" w:rsidRPr="00192C11" w:rsidRDefault="00960D93" w:rsidP="00960D93">
            <w:pPr>
              <w:pStyle w:val="BodyText"/>
              <w:spacing w:line="240" w:lineRule="auto"/>
              <w:ind w:firstLine="0"/>
              <w:rPr>
                <w:szCs w:val="24"/>
              </w:rPr>
            </w:pPr>
          </w:p>
          <w:p w14:paraId="0FC50289" w14:textId="6CD6DE5D" w:rsidR="00D84BF8" w:rsidRPr="00B05C49" w:rsidRDefault="00B05C49" w:rsidP="00B05C49">
            <w:pPr>
              <w:pStyle w:val="BodyText"/>
              <w:spacing w:line="240" w:lineRule="auto"/>
              <w:ind w:firstLine="0"/>
              <w:rPr>
                <w:i/>
                <w:szCs w:val="24"/>
              </w:rPr>
            </w:pPr>
            <w:r w:rsidRPr="00B05C49">
              <w:rPr>
                <w:i/>
                <w:szCs w:val="24"/>
              </w:rPr>
              <w:t xml:space="preserve">Attorneys for </w:t>
            </w:r>
            <w:r w:rsidR="00CF4ED5">
              <w:rPr>
                <w:i/>
                <w:szCs w:val="24"/>
              </w:rPr>
              <w:t>Plaintiff,</w:t>
            </w:r>
            <w:r w:rsidRPr="00B05C49">
              <w:rPr>
                <w:i/>
                <w:szCs w:val="24"/>
              </w:rPr>
              <w:t xml:space="preserve"> the general public, and all others similarly situated</w:t>
            </w:r>
          </w:p>
          <w:p w14:paraId="13FEE870" w14:textId="77777777" w:rsidR="00D84BF8" w:rsidRPr="00192C11" w:rsidRDefault="00D84BF8">
            <w:pPr>
              <w:pStyle w:val="FirmInformation"/>
              <w:rPr>
                <w:szCs w:val="24"/>
              </w:rPr>
            </w:pPr>
          </w:p>
        </w:tc>
        <w:tc>
          <w:tcPr>
            <w:tcW w:w="4200" w:type="dxa"/>
          </w:tcPr>
          <w:p w14:paraId="3527B9AD" w14:textId="77777777" w:rsidR="00D84BF8" w:rsidRPr="00192C11" w:rsidRDefault="00D84BF8">
            <w:pPr>
              <w:ind w:left="113" w:right="113"/>
              <w:rPr>
                <w:szCs w:val="24"/>
              </w:rPr>
            </w:pPr>
          </w:p>
        </w:tc>
      </w:tr>
    </w:tbl>
    <w:bookmarkEnd w:id="0"/>
    <w:p w14:paraId="4CB4AB28" w14:textId="44C76307" w:rsidR="00D84BF8" w:rsidRPr="001D2AB6" w:rsidRDefault="00CF4ED5">
      <w:pPr>
        <w:pStyle w:val="Court"/>
        <w:spacing w:before="0" w:after="0" w:line="240" w:lineRule="auto"/>
        <w:rPr>
          <w:b/>
          <w:szCs w:val="24"/>
        </w:rPr>
      </w:pPr>
      <w:r w:rsidRPr="001D2AB6">
        <w:rPr>
          <w:b/>
          <w:szCs w:val="24"/>
        </w:rPr>
        <w:t>UNITED STATES DISTRICT COURT</w:t>
      </w:r>
    </w:p>
    <w:p w14:paraId="302EE686" w14:textId="06305741" w:rsidR="00CF4ED5" w:rsidRPr="001D2AB6" w:rsidRDefault="00CF4ED5">
      <w:pPr>
        <w:pStyle w:val="Court"/>
        <w:spacing w:before="0" w:after="0" w:line="240" w:lineRule="auto"/>
        <w:rPr>
          <w:b/>
          <w:szCs w:val="24"/>
        </w:rPr>
      </w:pPr>
    </w:p>
    <w:p w14:paraId="07901CBA" w14:textId="63378D15" w:rsidR="00CF4ED5" w:rsidRPr="001D2AB6" w:rsidRDefault="00CF4ED5">
      <w:pPr>
        <w:pStyle w:val="Court"/>
        <w:spacing w:before="0" w:after="0" w:line="240" w:lineRule="auto"/>
        <w:rPr>
          <w:b/>
          <w:szCs w:val="24"/>
        </w:rPr>
      </w:pPr>
      <w:r w:rsidRPr="001D2AB6">
        <w:rPr>
          <w:b/>
          <w:szCs w:val="24"/>
        </w:rPr>
        <w:t>CENTRAL DISTRICT OF CALIFORNIA</w:t>
      </w:r>
    </w:p>
    <w:p w14:paraId="4A170408" w14:textId="77777777" w:rsidR="00D84BF8" w:rsidRPr="001D2AB6" w:rsidRDefault="00D84BF8">
      <w:pPr>
        <w:pStyle w:val="Court"/>
        <w:spacing w:before="0" w:after="0" w:line="240" w:lineRule="auto"/>
        <w:rPr>
          <w:b/>
          <w:szCs w:val="24"/>
        </w:rPr>
      </w:pPr>
    </w:p>
    <w:p w14:paraId="70029353" w14:textId="74D1D14A" w:rsidR="00D84BF8" w:rsidRPr="001D2AB6" w:rsidRDefault="00CF4ED5">
      <w:pPr>
        <w:pStyle w:val="Court"/>
        <w:spacing w:before="0" w:after="0" w:line="240" w:lineRule="auto"/>
        <w:rPr>
          <w:b/>
          <w:szCs w:val="24"/>
        </w:rPr>
      </w:pPr>
      <w:r w:rsidRPr="001D2AB6">
        <w:rPr>
          <w:b/>
          <w:szCs w:val="24"/>
        </w:rPr>
        <w:t>SOUTHERN DIVISION</w:t>
      </w:r>
    </w:p>
    <w:p w14:paraId="2DDAD0FD" w14:textId="77777777" w:rsidR="00D84BF8" w:rsidRPr="00192C11" w:rsidRDefault="00D84BF8">
      <w:pPr>
        <w:pStyle w:val="Court"/>
        <w:spacing w:before="0" w:after="0" w:line="240" w:lineRule="auto"/>
        <w:rPr>
          <w:b/>
          <w:szCs w:val="24"/>
        </w:rPr>
      </w:pPr>
    </w:p>
    <w:tbl>
      <w:tblPr>
        <w:tblW w:w="9648" w:type="dxa"/>
        <w:tblBorders>
          <w:insideH w:val="single" w:sz="4" w:space="0" w:color="auto"/>
        </w:tblBorders>
        <w:tblLayout w:type="fixed"/>
        <w:tblLook w:val="0000" w:firstRow="0" w:lastRow="0" w:firstColumn="0" w:lastColumn="0" w:noHBand="0" w:noVBand="0"/>
      </w:tblPr>
      <w:tblGrid>
        <w:gridCol w:w="4518"/>
        <w:gridCol w:w="5130"/>
      </w:tblGrid>
      <w:tr w:rsidR="00D84BF8" w:rsidRPr="00192C11" w14:paraId="02FC69AA" w14:textId="77777777" w:rsidTr="00B73E80">
        <w:trPr>
          <w:trHeight w:val="80"/>
        </w:trPr>
        <w:tc>
          <w:tcPr>
            <w:tcW w:w="4518" w:type="dxa"/>
            <w:tcBorders>
              <w:top w:val="nil"/>
              <w:bottom w:val="single" w:sz="4" w:space="0" w:color="auto"/>
              <w:right w:val="single" w:sz="4" w:space="0" w:color="auto"/>
            </w:tcBorders>
          </w:tcPr>
          <w:p w14:paraId="3E903AE0" w14:textId="77FB842E" w:rsidR="00D84BF8" w:rsidRPr="00192C11" w:rsidRDefault="00547C82">
            <w:pPr>
              <w:pStyle w:val="Caption"/>
              <w:rPr>
                <w:szCs w:val="24"/>
              </w:rPr>
            </w:pPr>
            <w:bookmarkStart w:id="1" w:name="_zzmpFIXED_CaptionTable"/>
            <w:r w:rsidRPr="00547C82">
              <w:rPr>
                <w:szCs w:val="24"/>
              </w:rPr>
              <w:t>DEBORAH</w:t>
            </w:r>
            <w:r w:rsidR="00A204C0" w:rsidRPr="00547C82">
              <w:rPr>
                <w:szCs w:val="24"/>
              </w:rPr>
              <w:t xml:space="preserve"> </w:t>
            </w:r>
            <w:r w:rsidR="00A204C0">
              <w:rPr>
                <w:szCs w:val="24"/>
              </w:rPr>
              <w:t>OCHINERO</w:t>
            </w:r>
            <w:r w:rsidR="003D67F9">
              <w:rPr>
                <w:szCs w:val="24"/>
              </w:rPr>
              <w:t xml:space="preserve">, </w:t>
            </w:r>
            <w:r w:rsidR="00B718A4">
              <w:rPr>
                <w:szCs w:val="24"/>
              </w:rPr>
              <w:t xml:space="preserve">individually, and on behalf of other members of the general public similarly situated; </w:t>
            </w:r>
            <w:r w:rsidR="007D07E2" w:rsidRPr="00192C11">
              <w:rPr>
                <w:szCs w:val="24"/>
              </w:rPr>
              <w:t xml:space="preserve"> </w:t>
            </w:r>
            <w:r w:rsidR="00B718A4">
              <w:rPr>
                <w:szCs w:val="24"/>
              </w:rPr>
              <w:t xml:space="preserve"> </w:t>
            </w:r>
          </w:p>
          <w:p w14:paraId="3E2F695C" w14:textId="77777777" w:rsidR="00D84BF8" w:rsidRPr="00192C11" w:rsidRDefault="003C7DAC">
            <w:pPr>
              <w:pStyle w:val="Caption"/>
              <w:spacing w:before="240"/>
              <w:ind w:left="1800"/>
              <w:rPr>
                <w:szCs w:val="24"/>
              </w:rPr>
            </w:pPr>
            <w:r w:rsidRPr="00192C11">
              <w:rPr>
                <w:szCs w:val="24"/>
              </w:rPr>
              <w:t>Plaintiff</w:t>
            </w:r>
            <w:r w:rsidR="007D07E2" w:rsidRPr="00192C11">
              <w:rPr>
                <w:szCs w:val="24"/>
              </w:rPr>
              <w:t>,</w:t>
            </w:r>
          </w:p>
          <w:p w14:paraId="3BE9BAED" w14:textId="77777777" w:rsidR="00D84BF8" w:rsidRPr="00192C11" w:rsidRDefault="007D07E2">
            <w:pPr>
              <w:pStyle w:val="Caption"/>
              <w:spacing w:before="240" w:after="240"/>
              <w:ind w:left="720"/>
              <w:rPr>
                <w:szCs w:val="24"/>
              </w:rPr>
            </w:pPr>
            <w:r w:rsidRPr="00192C11">
              <w:rPr>
                <w:szCs w:val="24"/>
              </w:rPr>
              <w:t>v.</w:t>
            </w:r>
          </w:p>
          <w:p w14:paraId="10B4DB09" w14:textId="1883D346" w:rsidR="00D84BF8" w:rsidRPr="00192C11" w:rsidRDefault="00E263DF">
            <w:pPr>
              <w:pStyle w:val="Caption"/>
              <w:rPr>
                <w:szCs w:val="24"/>
              </w:rPr>
            </w:pPr>
            <w:r>
              <w:rPr>
                <w:szCs w:val="24"/>
              </w:rPr>
              <w:t>LADERA LENDING, INC.</w:t>
            </w:r>
            <w:r w:rsidR="00D25F44">
              <w:rPr>
                <w:szCs w:val="24"/>
              </w:rPr>
              <w:t>, and DOES 1 through 10, inclusive,</w:t>
            </w:r>
          </w:p>
          <w:p w14:paraId="05439FF2" w14:textId="7F3E5EDC" w:rsidR="00FB27B6" w:rsidRDefault="003006F4" w:rsidP="00FB27B6">
            <w:pPr>
              <w:pStyle w:val="Caption"/>
              <w:spacing w:before="240" w:after="240"/>
              <w:ind w:left="1800"/>
              <w:rPr>
                <w:szCs w:val="24"/>
              </w:rPr>
            </w:pPr>
            <w:r>
              <w:rPr>
                <w:szCs w:val="24"/>
              </w:rPr>
              <w:t>Defendant</w:t>
            </w:r>
            <w:r w:rsidR="00FB27B6">
              <w:rPr>
                <w:szCs w:val="24"/>
              </w:rPr>
              <w:t>.</w:t>
            </w:r>
          </w:p>
          <w:p w14:paraId="4D4B09AF" w14:textId="39CA0CFC" w:rsidR="00D84BF8" w:rsidRPr="00192C11" w:rsidRDefault="00B05C49" w:rsidP="002A738A">
            <w:pPr>
              <w:rPr>
                <w:szCs w:val="24"/>
              </w:rPr>
            </w:pPr>
            <w:r>
              <w:rPr>
                <w:szCs w:val="24"/>
              </w:rPr>
              <w:t>.</w:t>
            </w:r>
          </w:p>
        </w:tc>
        <w:tc>
          <w:tcPr>
            <w:tcW w:w="5130" w:type="dxa"/>
            <w:tcBorders>
              <w:top w:val="nil"/>
              <w:left w:val="single" w:sz="4" w:space="0" w:color="auto"/>
              <w:bottom w:val="nil"/>
            </w:tcBorders>
          </w:tcPr>
          <w:p w14:paraId="52BF6B4B" w14:textId="5A08C22A" w:rsidR="0036547B" w:rsidRPr="001D2AB6" w:rsidRDefault="007D07E2" w:rsidP="0036547B">
            <w:pPr>
              <w:pStyle w:val="Caption"/>
              <w:tabs>
                <w:tab w:val="left" w:pos="0"/>
                <w:tab w:val="left" w:pos="1238"/>
                <w:tab w:val="left" w:pos="4842"/>
              </w:tabs>
              <w:ind w:right="115"/>
              <w:rPr>
                <w:b/>
                <w:szCs w:val="24"/>
              </w:rPr>
            </w:pPr>
            <w:r w:rsidRPr="001D2AB6">
              <w:rPr>
                <w:b/>
                <w:szCs w:val="24"/>
              </w:rPr>
              <w:t>CASE N</w:t>
            </w:r>
            <w:r w:rsidR="00DB28B1">
              <w:rPr>
                <w:b/>
                <w:szCs w:val="24"/>
              </w:rPr>
              <w:t>o</w:t>
            </w:r>
            <w:r w:rsidRPr="001D2AB6">
              <w:rPr>
                <w:b/>
                <w:szCs w:val="24"/>
              </w:rPr>
              <w:t xml:space="preserve">. </w:t>
            </w:r>
          </w:p>
          <w:p w14:paraId="0779B8C5" w14:textId="77777777" w:rsidR="0036547B" w:rsidRPr="001D2AB6" w:rsidRDefault="0036547B" w:rsidP="0036547B">
            <w:pPr>
              <w:pStyle w:val="DocumentTitle"/>
              <w:spacing w:after="0"/>
              <w:ind w:left="0"/>
              <w:rPr>
                <w:szCs w:val="24"/>
              </w:rPr>
            </w:pPr>
          </w:p>
          <w:p w14:paraId="63B22439" w14:textId="54E92C28" w:rsidR="00D84BF8" w:rsidRPr="00CF4ED5" w:rsidRDefault="008E6BA9">
            <w:pPr>
              <w:pStyle w:val="DocumentTitle"/>
              <w:spacing w:after="0"/>
              <w:ind w:left="0"/>
              <w:rPr>
                <w:b w:val="0"/>
                <w:szCs w:val="24"/>
              </w:rPr>
            </w:pPr>
            <w:r w:rsidRPr="001D2AB6">
              <w:rPr>
                <w:szCs w:val="24"/>
              </w:rPr>
              <w:t>CLASS</w:t>
            </w:r>
            <w:r w:rsidR="001D2AB6">
              <w:rPr>
                <w:szCs w:val="24"/>
              </w:rPr>
              <w:t xml:space="preserve">, COLLECTIVE, AND </w:t>
            </w:r>
            <w:r w:rsidRPr="001D2AB6">
              <w:rPr>
                <w:szCs w:val="24"/>
              </w:rPr>
              <w:t xml:space="preserve">REPRESENTATIVE ACTION </w:t>
            </w:r>
            <w:r w:rsidR="00B718A4" w:rsidRPr="001D2AB6">
              <w:rPr>
                <w:szCs w:val="24"/>
              </w:rPr>
              <w:t>COMPLAINT</w:t>
            </w:r>
            <w:r w:rsidRPr="00CF4ED5">
              <w:rPr>
                <w:b w:val="0"/>
                <w:szCs w:val="24"/>
              </w:rPr>
              <w:t>:</w:t>
            </w:r>
          </w:p>
          <w:p w14:paraId="44248390" w14:textId="77777777" w:rsidR="008E6BA9" w:rsidRDefault="008E6BA9">
            <w:pPr>
              <w:pStyle w:val="DocumentTitle"/>
              <w:spacing w:after="0"/>
              <w:ind w:left="0"/>
              <w:rPr>
                <w:szCs w:val="24"/>
              </w:rPr>
            </w:pPr>
          </w:p>
          <w:p w14:paraId="47D7F185" w14:textId="4F0487FA" w:rsidR="008E6BA9" w:rsidRDefault="008E6BA9" w:rsidP="008E6BA9">
            <w:pPr>
              <w:pStyle w:val="DocumentTitle"/>
              <w:numPr>
                <w:ilvl w:val="0"/>
                <w:numId w:val="18"/>
              </w:numPr>
              <w:spacing w:after="0"/>
              <w:ind w:left="414"/>
              <w:rPr>
                <w:b w:val="0"/>
                <w:szCs w:val="24"/>
              </w:rPr>
            </w:pPr>
            <w:r w:rsidRPr="00192C11">
              <w:rPr>
                <w:b w:val="0"/>
                <w:szCs w:val="24"/>
              </w:rPr>
              <w:t xml:space="preserve">VIOLATION OF </w:t>
            </w:r>
            <w:r w:rsidR="00827C1B">
              <w:rPr>
                <w:b w:val="0"/>
                <w:szCs w:val="24"/>
              </w:rPr>
              <w:t>FEDERAL</w:t>
            </w:r>
            <w:r w:rsidRPr="00192C11">
              <w:rPr>
                <w:b w:val="0"/>
                <w:szCs w:val="24"/>
              </w:rPr>
              <w:t xml:space="preserve"> AND </w:t>
            </w:r>
            <w:r w:rsidR="00827C1B">
              <w:rPr>
                <w:b w:val="0"/>
                <w:szCs w:val="24"/>
              </w:rPr>
              <w:t xml:space="preserve">STATE </w:t>
            </w:r>
            <w:r w:rsidRPr="00192C11">
              <w:rPr>
                <w:b w:val="0"/>
                <w:szCs w:val="24"/>
              </w:rPr>
              <w:t>OVERTIME LAWS;</w:t>
            </w:r>
          </w:p>
          <w:p w14:paraId="7BE17030" w14:textId="5D6874C9" w:rsidR="00617CD6" w:rsidRPr="00192C11" w:rsidRDefault="00617CD6" w:rsidP="008E6BA9">
            <w:pPr>
              <w:pStyle w:val="DocumentTitle"/>
              <w:numPr>
                <w:ilvl w:val="0"/>
                <w:numId w:val="18"/>
              </w:numPr>
              <w:spacing w:after="0"/>
              <w:ind w:left="414"/>
              <w:rPr>
                <w:b w:val="0"/>
                <w:szCs w:val="24"/>
              </w:rPr>
            </w:pPr>
            <w:r>
              <w:rPr>
                <w:b w:val="0"/>
                <w:szCs w:val="24"/>
              </w:rPr>
              <w:t>VIOLATION OF FEDERAL AND STATE MINIMUM WAGE LAWS;</w:t>
            </w:r>
          </w:p>
          <w:p w14:paraId="64E65E5B" w14:textId="3498E2B5" w:rsidR="002C2A93" w:rsidRDefault="002C2A93" w:rsidP="008E6BA9">
            <w:pPr>
              <w:pStyle w:val="DocumentTitle"/>
              <w:numPr>
                <w:ilvl w:val="0"/>
                <w:numId w:val="18"/>
              </w:numPr>
              <w:spacing w:after="0"/>
              <w:ind w:left="414"/>
              <w:rPr>
                <w:b w:val="0"/>
                <w:szCs w:val="24"/>
              </w:rPr>
            </w:pPr>
            <w:r>
              <w:rPr>
                <w:b w:val="0"/>
                <w:szCs w:val="24"/>
              </w:rPr>
              <w:t>REST PERIOD VIOLATIONS;</w:t>
            </w:r>
          </w:p>
          <w:p w14:paraId="79470423" w14:textId="77777777" w:rsidR="009E2390" w:rsidRDefault="009E2390" w:rsidP="008E6BA9">
            <w:pPr>
              <w:pStyle w:val="DocumentTitle"/>
              <w:numPr>
                <w:ilvl w:val="0"/>
                <w:numId w:val="18"/>
              </w:numPr>
              <w:spacing w:after="0"/>
              <w:ind w:left="414"/>
              <w:rPr>
                <w:b w:val="0"/>
                <w:szCs w:val="24"/>
              </w:rPr>
            </w:pPr>
            <w:r>
              <w:rPr>
                <w:b w:val="0"/>
                <w:szCs w:val="24"/>
              </w:rPr>
              <w:t>ITEMIZED WAGE STATEMENT VIOLATIONS;</w:t>
            </w:r>
          </w:p>
          <w:p w14:paraId="3476B83D" w14:textId="77777777" w:rsidR="008E6BA9" w:rsidRPr="00192C11" w:rsidRDefault="008E6BA9" w:rsidP="008E6BA9">
            <w:pPr>
              <w:pStyle w:val="DocumentTitle"/>
              <w:numPr>
                <w:ilvl w:val="0"/>
                <w:numId w:val="18"/>
              </w:numPr>
              <w:spacing w:after="0"/>
              <w:ind w:left="414"/>
              <w:rPr>
                <w:b w:val="0"/>
                <w:szCs w:val="24"/>
              </w:rPr>
            </w:pPr>
            <w:r w:rsidRPr="00192C11">
              <w:rPr>
                <w:b w:val="0"/>
                <w:szCs w:val="24"/>
              </w:rPr>
              <w:t xml:space="preserve">WAITING TIME PENALTIES; </w:t>
            </w:r>
          </w:p>
          <w:p w14:paraId="4986CA03" w14:textId="77777777" w:rsidR="008E6BA9" w:rsidRPr="00192C11" w:rsidRDefault="008E6BA9" w:rsidP="008E6BA9">
            <w:pPr>
              <w:pStyle w:val="DocumentTitle"/>
              <w:numPr>
                <w:ilvl w:val="0"/>
                <w:numId w:val="18"/>
              </w:numPr>
              <w:spacing w:after="0"/>
              <w:ind w:left="414"/>
              <w:rPr>
                <w:b w:val="0"/>
                <w:szCs w:val="24"/>
              </w:rPr>
            </w:pPr>
            <w:r w:rsidRPr="00192C11">
              <w:rPr>
                <w:b w:val="0"/>
                <w:szCs w:val="24"/>
              </w:rPr>
              <w:t>UNFAIR BUSINESS PRACTICES;</w:t>
            </w:r>
          </w:p>
          <w:p w14:paraId="5300A45D" w14:textId="77777777" w:rsidR="008E6BA9" w:rsidRPr="00192C11" w:rsidRDefault="008E6BA9" w:rsidP="008E6BA9">
            <w:pPr>
              <w:pStyle w:val="DocumentTitle"/>
              <w:numPr>
                <w:ilvl w:val="0"/>
                <w:numId w:val="18"/>
              </w:numPr>
              <w:spacing w:after="0"/>
              <w:ind w:left="414"/>
              <w:rPr>
                <w:b w:val="0"/>
                <w:szCs w:val="24"/>
              </w:rPr>
            </w:pPr>
            <w:r w:rsidRPr="00192C11">
              <w:rPr>
                <w:b w:val="0"/>
                <w:bCs/>
                <w:szCs w:val="24"/>
              </w:rPr>
              <w:t>CALIFORNIA LABOR CODE PRIVATE ATTORNEYS GENERAL ACT, CAL. LABOR CODE §§ 2698 ET SEQ.</w:t>
            </w:r>
          </w:p>
          <w:p w14:paraId="483BFFB8" w14:textId="77777777" w:rsidR="00035C6C" w:rsidRDefault="00035C6C" w:rsidP="00035C6C">
            <w:pPr>
              <w:pStyle w:val="DocumentTitle"/>
              <w:spacing w:after="0"/>
              <w:ind w:left="0"/>
              <w:rPr>
                <w:b w:val="0"/>
                <w:szCs w:val="24"/>
              </w:rPr>
            </w:pPr>
          </w:p>
          <w:p w14:paraId="6F4D4928" w14:textId="7F645C75" w:rsidR="00D84BF8" w:rsidRPr="00B05C49" w:rsidRDefault="008E6BA9" w:rsidP="007F1672">
            <w:pPr>
              <w:pStyle w:val="DocumentTitle"/>
              <w:spacing w:after="0"/>
              <w:ind w:left="61"/>
              <w:rPr>
                <w:szCs w:val="24"/>
              </w:rPr>
            </w:pPr>
            <w:r w:rsidRPr="00192C11">
              <w:rPr>
                <w:szCs w:val="24"/>
              </w:rPr>
              <w:t>JURY TRIAL DEMAND</w:t>
            </w:r>
          </w:p>
        </w:tc>
      </w:tr>
      <w:bookmarkEnd w:id="1"/>
    </w:tbl>
    <w:p w14:paraId="286E420D" w14:textId="3CADD9F3" w:rsidR="00D84BF8" w:rsidRPr="00192C11" w:rsidRDefault="007D07E2" w:rsidP="003C1941">
      <w:pPr>
        <w:spacing w:line="480" w:lineRule="atLeast"/>
        <w:ind w:firstLine="720"/>
        <w:rPr>
          <w:szCs w:val="24"/>
        </w:rPr>
      </w:pPr>
      <w:r w:rsidRPr="00192C11">
        <w:rPr>
          <w:szCs w:val="24"/>
        </w:rPr>
        <w:br w:type="page"/>
      </w:r>
      <w:r w:rsidR="00513923">
        <w:rPr>
          <w:szCs w:val="24"/>
        </w:rPr>
        <w:lastRenderedPageBreak/>
        <w:t>Plaintiff</w:t>
      </w:r>
      <w:r w:rsidR="00A1555B">
        <w:rPr>
          <w:szCs w:val="24"/>
        </w:rPr>
        <w:t xml:space="preserve"> </w:t>
      </w:r>
      <w:r w:rsidR="00CB22C1">
        <w:rPr>
          <w:szCs w:val="24"/>
        </w:rPr>
        <w:t>DEBB</w:t>
      </w:r>
      <w:r w:rsidR="00760568">
        <w:rPr>
          <w:szCs w:val="24"/>
        </w:rPr>
        <w:t>IE</w:t>
      </w:r>
      <w:r w:rsidR="00CB22C1">
        <w:rPr>
          <w:szCs w:val="24"/>
        </w:rPr>
        <w:t xml:space="preserve"> OCHINERO</w:t>
      </w:r>
      <w:r w:rsidR="008E6BA9">
        <w:rPr>
          <w:szCs w:val="24"/>
        </w:rPr>
        <w:t xml:space="preserve"> </w:t>
      </w:r>
      <w:r w:rsidR="00F95A41">
        <w:rPr>
          <w:szCs w:val="24"/>
        </w:rPr>
        <w:t xml:space="preserve">(“Plaintiff”) </w:t>
      </w:r>
      <w:r w:rsidR="00A1555B">
        <w:rPr>
          <w:szCs w:val="24"/>
        </w:rPr>
        <w:t>on</w:t>
      </w:r>
      <w:r w:rsidR="005A572F" w:rsidRPr="00192C11">
        <w:rPr>
          <w:szCs w:val="24"/>
        </w:rPr>
        <w:t xml:space="preserve"> behalf of </w:t>
      </w:r>
      <w:r w:rsidR="00DE05A2">
        <w:rPr>
          <w:szCs w:val="24"/>
        </w:rPr>
        <w:t>herself</w:t>
      </w:r>
      <w:r w:rsidR="008E6BA9">
        <w:rPr>
          <w:szCs w:val="24"/>
        </w:rPr>
        <w:t xml:space="preserve"> </w:t>
      </w:r>
      <w:r w:rsidR="005A572F" w:rsidRPr="00192C11">
        <w:rPr>
          <w:szCs w:val="24"/>
        </w:rPr>
        <w:t>and all others similarly situated</w:t>
      </w:r>
      <w:r w:rsidR="008E6BA9">
        <w:rPr>
          <w:szCs w:val="24"/>
        </w:rPr>
        <w:t>,</w:t>
      </w:r>
      <w:r w:rsidR="00783733" w:rsidRPr="00192C11">
        <w:rPr>
          <w:szCs w:val="24"/>
        </w:rPr>
        <w:t xml:space="preserve"> the general public</w:t>
      </w:r>
      <w:r w:rsidR="008710B2" w:rsidRPr="00192C11">
        <w:rPr>
          <w:szCs w:val="24"/>
        </w:rPr>
        <w:t>, and all</w:t>
      </w:r>
      <w:r w:rsidRPr="00192C11">
        <w:rPr>
          <w:szCs w:val="24"/>
        </w:rPr>
        <w:t xml:space="preserve"> </w:t>
      </w:r>
      <w:r w:rsidR="008710B2" w:rsidRPr="00192C11">
        <w:rPr>
          <w:szCs w:val="24"/>
        </w:rPr>
        <w:t>aggrieved employee</w:t>
      </w:r>
      <w:r w:rsidR="00F95A41">
        <w:rPr>
          <w:szCs w:val="24"/>
        </w:rPr>
        <w:t>s,</w:t>
      </w:r>
      <w:r w:rsidR="008E6BA9">
        <w:rPr>
          <w:szCs w:val="24"/>
        </w:rPr>
        <w:t xml:space="preserve"> </w:t>
      </w:r>
      <w:r w:rsidRPr="00192C11">
        <w:rPr>
          <w:szCs w:val="24"/>
        </w:rPr>
        <w:t xml:space="preserve">hereby </w:t>
      </w:r>
      <w:r w:rsidR="00077A81" w:rsidRPr="00192C11">
        <w:rPr>
          <w:szCs w:val="24"/>
        </w:rPr>
        <w:t>c</w:t>
      </w:r>
      <w:r w:rsidR="00783733" w:rsidRPr="00192C11">
        <w:rPr>
          <w:szCs w:val="24"/>
        </w:rPr>
        <w:t>omplain</w:t>
      </w:r>
      <w:r w:rsidR="00211C50">
        <w:rPr>
          <w:szCs w:val="24"/>
        </w:rPr>
        <w:t>s</w:t>
      </w:r>
      <w:r w:rsidR="00783733" w:rsidRPr="00192C11">
        <w:rPr>
          <w:szCs w:val="24"/>
        </w:rPr>
        <w:t xml:space="preserve"> against the </w:t>
      </w:r>
      <w:r w:rsidR="008710B2" w:rsidRPr="00192C11">
        <w:rPr>
          <w:szCs w:val="24"/>
        </w:rPr>
        <w:t>D</w:t>
      </w:r>
      <w:r w:rsidR="00783733" w:rsidRPr="00192C11">
        <w:rPr>
          <w:szCs w:val="24"/>
        </w:rPr>
        <w:t xml:space="preserve">efendant </w:t>
      </w:r>
      <w:r w:rsidR="00DF585A">
        <w:rPr>
          <w:szCs w:val="24"/>
        </w:rPr>
        <w:t>LADERA LENDING, INC.</w:t>
      </w:r>
      <w:r w:rsidR="005A572F" w:rsidRPr="00192C11">
        <w:rPr>
          <w:szCs w:val="24"/>
        </w:rPr>
        <w:t xml:space="preserve"> (</w:t>
      </w:r>
      <w:r w:rsidR="00B65CB6" w:rsidRPr="00192C11">
        <w:rPr>
          <w:szCs w:val="24"/>
        </w:rPr>
        <w:t>herein</w:t>
      </w:r>
      <w:r w:rsidR="00D60F07">
        <w:rPr>
          <w:szCs w:val="24"/>
        </w:rPr>
        <w:t>after “</w:t>
      </w:r>
      <w:proofErr w:type="spellStart"/>
      <w:r w:rsidR="008F23F8">
        <w:rPr>
          <w:szCs w:val="24"/>
        </w:rPr>
        <w:t>Ladera</w:t>
      </w:r>
      <w:proofErr w:type="spellEnd"/>
      <w:r w:rsidR="00B65CB6" w:rsidRPr="00192C11">
        <w:rPr>
          <w:szCs w:val="24"/>
        </w:rPr>
        <w:t xml:space="preserve">” and/or </w:t>
      </w:r>
      <w:r w:rsidR="008E6BA9">
        <w:rPr>
          <w:szCs w:val="24"/>
        </w:rPr>
        <w:t>“</w:t>
      </w:r>
      <w:r w:rsidR="00B65CB6" w:rsidRPr="00192C11">
        <w:rPr>
          <w:szCs w:val="24"/>
        </w:rPr>
        <w:t>Defendant</w:t>
      </w:r>
      <w:r w:rsidR="008E6BA9">
        <w:rPr>
          <w:szCs w:val="24"/>
        </w:rPr>
        <w:t>”</w:t>
      </w:r>
      <w:r w:rsidR="005A572F" w:rsidRPr="00192C11">
        <w:rPr>
          <w:szCs w:val="24"/>
        </w:rPr>
        <w:t xml:space="preserve">), a </w:t>
      </w:r>
      <w:r w:rsidR="00F82186">
        <w:rPr>
          <w:szCs w:val="24"/>
        </w:rPr>
        <w:t>California</w:t>
      </w:r>
      <w:r w:rsidR="005A572F" w:rsidRPr="00192C11">
        <w:rPr>
          <w:szCs w:val="24"/>
        </w:rPr>
        <w:t xml:space="preserve"> corporation</w:t>
      </w:r>
      <w:r w:rsidR="00B65CB6" w:rsidRPr="00192C11">
        <w:rPr>
          <w:szCs w:val="24"/>
        </w:rPr>
        <w:t xml:space="preserve"> that reports its principal place of business in California to be in </w:t>
      </w:r>
      <w:r w:rsidR="00EB7481">
        <w:rPr>
          <w:szCs w:val="24"/>
        </w:rPr>
        <w:t>the census-designated place</w:t>
      </w:r>
      <w:r w:rsidR="00B65CB6" w:rsidRPr="00192C11">
        <w:rPr>
          <w:szCs w:val="24"/>
        </w:rPr>
        <w:t xml:space="preserve"> of </w:t>
      </w:r>
      <w:proofErr w:type="spellStart"/>
      <w:r w:rsidR="00EB7481">
        <w:rPr>
          <w:szCs w:val="24"/>
        </w:rPr>
        <w:t>Ladera</w:t>
      </w:r>
      <w:proofErr w:type="spellEnd"/>
      <w:r w:rsidR="00EB7481">
        <w:rPr>
          <w:szCs w:val="24"/>
        </w:rPr>
        <w:t xml:space="preserve"> Ranch</w:t>
      </w:r>
      <w:r w:rsidR="00B65CB6" w:rsidRPr="00192C11">
        <w:rPr>
          <w:szCs w:val="24"/>
        </w:rPr>
        <w:t xml:space="preserve">, County of </w:t>
      </w:r>
      <w:r w:rsidR="00EB7481">
        <w:rPr>
          <w:szCs w:val="24"/>
        </w:rPr>
        <w:t>Orange</w:t>
      </w:r>
      <w:r w:rsidR="00B65CB6" w:rsidRPr="00192C11">
        <w:rPr>
          <w:szCs w:val="24"/>
        </w:rPr>
        <w:t>, California</w:t>
      </w:r>
      <w:r w:rsidR="008E6BA9">
        <w:rPr>
          <w:szCs w:val="24"/>
        </w:rPr>
        <w:t xml:space="preserve">.  </w:t>
      </w:r>
      <w:r w:rsidR="00EB7481">
        <w:rPr>
          <w:szCs w:val="24"/>
        </w:rPr>
        <w:t>Plaintiff</w:t>
      </w:r>
      <w:r w:rsidR="008E6BA9">
        <w:rPr>
          <w:szCs w:val="24"/>
        </w:rPr>
        <w:t xml:space="preserve"> do</w:t>
      </w:r>
      <w:r w:rsidR="00F95A41">
        <w:rPr>
          <w:szCs w:val="24"/>
        </w:rPr>
        <w:t>es</w:t>
      </w:r>
      <w:r w:rsidR="008E6BA9">
        <w:rPr>
          <w:szCs w:val="24"/>
        </w:rPr>
        <w:t xml:space="preserve"> and hereby</w:t>
      </w:r>
      <w:r w:rsidR="00B718A4">
        <w:rPr>
          <w:szCs w:val="24"/>
        </w:rPr>
        <w:t xml:space="preserve"> </w:t>
      </w:r>
      <w:r w:rsidR="00783733" w:rsidRPr="00192C11">
        <w:rPr>
          <w:szCs w:val="24"/>
        </w:rPr>
        <w:t>alleg</w:t>
      </w:r>
      <w:r w:rsidR="008E6BA9">
        <w:rPr>
          <w:szCs w:val="24"/>
        </w:rPr>
        <w:t>e</w:t>
      </w:r>
      <w:r w:rsidR="00133176">
        <w:rPr>
          <w:szCs w:val="24"/>
        </w:rPr>
        <w:t>s</w:t>
      </w:r>
      <w:r w:rsidR="00B65CB6" w:rsidRPr="00192C11">
        <w:rPr>
          <w:szCs w:val="24"/>
        </w:rPr>
        <w:t xml:space="preserve"> </w:t>
      </w:r>
      <w:r w:rsidRPr="00192C11">
        <w:rPr>
          <w:szCs w:val="24"/>
        </w:rPr>
        <w:t>as follows:</w:t>
      </w:r>
    </w:p>
    <w:p w14:paraId="67686D52" w14:textId="0EC25168" w:rsidR="003F3422" w:rsidRPr="00E506A7" w:rsidRDefault="00783733" w:rsidP="00F361C3">
      <w:pPr>
        <w:spacing w:line="480" w:lineRule="atLeast"/>
        <w:jc w:val="center"/>
        <w:rPr>
          <w:b/>
          <w:szCs w:val="24"/>
        </w:rPr>
      </w:pPr>
      <w:r w:rsidRPr="00E506A7">
        <w:rPr>
          <w:b/>
          <w:szCs w:val="24"/>
        </w:rPr>
        <w:t>I.</w:t>
      </w:r>
    </w:p>
    <w:p w14:paraId="2C36C1A6" w14:textId="77777777" w:rsidR="003F3422" w:rsidRPr="00171B8A" w:rsidRDefault="00B05C49" w:rsidP="003C1941">
      <w:pPr>
        <w:spacing w:line="480" w:lineRule="atLeast"/>
        <w:jc w:val="center"/>
        <w:rPr>
          <w:b/>
          <w:szCs w:val="24"/>
          <w:u w:val="single"/>
        </w:rPr>
      </w:pPr>
      <w:r>
        <w:rPr>
          <w:b/>
          <w:szCs w:val="24"/>
          <w:u w:val="single"/>
        </w:rPr>
        <w:t>SUMMARY OF CLAIMS</w:t>
      </w:r>
    </w:p>
    <w:p w14:paraId="7D017C8B" w14:textId="7F06E18B" w:rsidR="00B91FFD" w:rsidRDefault="006120D9" w:rsidP="003C1941">
      <w:pPr>
        <w:pStyle w:val="ListParagraph"/>
        <w:numPr>
          <w:ilvl w:val="0"/>
          <w:numId w:val="6"/>
        </w:numPr>
        <w:spacing w:line="480" w:lineRule="atLeast"/>
        <w:ind w:left="0" w:firstLine="720"/>
        <w:rPr>
          <w:szCs w:val="24"/>
        </w:rPr>
      </w:pPr>
      <w:r>
        <w:rPr>
          <w:szCs w:val="24"/>
        </w:rPr>
        <w:t xml:space="preserve">This is a nationwide FLSA collective action and California state-wide class action for wage and labor violations arising out of Defendant </w:t>
      </w:r>
      <w:proofErr w:type="spellStart"/>
      <w:r>
        <w:rPr>
          <w:szCs w:val="24"/>
        </w:rPr>
        <w:t>Ladera</w:t>
      </w:r>
      <w:proofErr w:type="spellEnd"/>
      <w:r>
        <w:rPr>
          <w:szCs w:val="24"/>
        </w:rPr>
        <w:t xml:space="preserve"> Lending’s uniform policies of failing to pay their mortgage loan officers and other similarly-titled positions all wages due in compliance with federal and state law</w:t>
      </w:r>
      <w:r w:rsidR="00CB12EC">
        <w:rPr>
          <w:szCs w:val="24"/>
        </w:rPr>
        <w:t>.</w:t>
      </w:r>
      <w:r>
        <w:rPr>
          <w:szCs w:val="24"/>
        </w:rPr>
        <w:t xml:space="preserve"> Defendant paid Plaintiff Ochinero and other loan officers based on sales commissions treated as a draw, where employees’ hourly wages are deducted from her overall total wages (</w:t>
      </w:r>
      <w:r w:rsidRPr="003E452A">
        <w:rPr>
          <w:i/>
          <w:szCs w:val="24"/>
        </w:rPr>
        <w:t>i.e.</w:t>
      </w:r>
      <w:r>
        <w:rPr>
          <w:szCs w:val="24"/>
        </w:rPr>
        <w:t xml:space="preserve"> commissions).</w:t>
      </w:r>
      <w:r w:rsidR="00216567">
        <w:rPr>
          <w:szCs w:val="24"/>
        </w:rPr>
        <w:t xml:space="preserve"> However, Defendant failed to compensate </w:t>
      </w:r>
      <w:r w:rsidR="00693981">
        <w:rPr>
          <w:szCs w:val="24"/>
        </w:rPr>
        <w:t>its</w:t>
      </w:r>
      <w:r w:rsidR="00216567">
        <w:rPr>
          <w:szCs w:val="24"/>
        </w:rPr>
        <w:t xml:space="preserve"> mortgage loan officers for all hours worked,</w:t>
      </w:r>
      <w:r>
        <w:rPr>
          <w:szCs w:val="24"/>
        </w:rPr>
        <w:t xml:space="preserve"> including </w:t>
      </w:r>
      <w:r w:rsidR="0051744F">
        <w:rPr>
          <w:szCs w:val="24"/>
        </w:rPr>
        <w:t xml:space="preserve">minimum and </w:t>
      </w:r>
      <w:r>
        <w:rPr>
          <w:szCs w:val="24"/>
        </w:rPr>
        <w:t>overtime wages</w:t>
      </w:r>
      <w:r w:rsidR="0029689E">
        <w:rPr>
          <w:szCs w:val="24"/>
        </w:rPr>
        <w:t xml:space="preserve"> as required by both federal and California state law</w:t>
      </w:r>
      <w:r>
        <w:rPr>
          <w:szCs w:val="24"/>
        </w:rPr>
        <w:t>.</w:t>
      </w:r>
    </w:p>
    <w:p w14:paraId="304A7CD2" w14:textId="4062B538" w:rsidR="006120D9" w:rsidRPr="00141F73" w:rsidRDefault="006120D9" w:rsidP="003C1941">
      <w:pPr>
        <w:pStyle w:val="ListParagraph"/>
        <w:numPr>
          <w:ilvl w:val="0"/>
          <w:numId w:val="6"/>
        </w:numPr>
        <w:spacing w:line="480" w:lineRule="atLeast"/>
        <w:ind w:left="0" w:firstLine="720"/>
        <w:rPr>
          <w:szCs w:val="24"/>
        </w:rPr>
      </w:pPr>
      <w:r>
        <w:rPr>
          <w:szCs w:val="24"/>
        </w:rPr>
        <w:t xml:space="preserve">In light of the foregoing, Plaintiff seeks </w:t>
      </w:r>
      <w:r w:rsidR="00B635BA">
        <w:rPr>
          <w:szCs w:val="24"/>
        </w:rPr>
        <w:t xml:space="preserve">remedies in the form of damages, liquidated damages, injunctive relief, and </w:t>
      </w:r>
      <w:r w:rsidR="008820EE">
        <w:rPr>
          <w:szCs w:val="24"/>
        </w:rPr>
        <w:t>all</w:t>
      </w:r>
      <w:r w:rsidR="00B635BA">
        <w:rPr>
          <w:szCs w:val="24"/>
        </w:rPr>
        <w:t xml:space="preserve"> further relief as the Court may deem just and proper</w:t>
      </w:r>
      <w:r w:rsidR="005C1FC6">
        <w:rPr>
          <w:szCs w:val="24"/>
        </w:rPr>
        <w:t>.</w:t>
      </w:r>
    </w:p>
    <w:p w14:paraId="78818E63" w14:textId="5EC8B805" w:rsidR="00B05C49" w:rsidRPr="00192C11" w:rsidRDefault="004A66DB" w:rsidP="003C1941">
      <w:pPr>
        <w:spacing w:line="480" w:lineRule="atLeast"/>
        <w:jc w:val="center"/>
        <w:rPr>
          <w:b/>
          <w:szCs w:val="24"/>
        </w:rPr>
      </w:pPr>
      <w:r>
        <w:rPr>
          <w:b/>
          <w:szCs w:val="24"/>
        </w:rPr>
        <w:t>I</w:t>
      </w:r>
      <w:r w:rsidR="00B05C49" w:rsidRPr="00192C11">
        <w:rPr>
          <w:b/>
          <w:szCs w:val="24"/>
        </w:rPr>
        <w:t>I.</w:t>
      </w:r>
    </w:p>
    <w:p w14:paraId="1D407755" w14:textId="77777777" w:rsidR="00B05C49" w:rsidRPr="00192C11" w:rsidRDefault="00B05C49" w:rsidP="003C1941">
      <w:pPr>
        <w:spacing w:line="480" w:lineRule="atLeast"/>
        <w:jc w:val="center"/>
        <w:rPr>
          <w:b/>
          <w:szCs w:val="24"/>
          <w:u w:val="single"/>
        </w:rPr>
      </w:pPr>
      <w:r w:rsidRPr="00192C11">
        <w:rPr>
          <w:b/>
          <w:szCs w:val="24"/>
          <w:u w:val="single"/>
        </w:rPr>
        <w:t>JURISDICTION AND VENUE</w:t>
      </w:r>
    </w:p>
    <w:p w14:paraId="4D2ECC06" w14:textId="691E8246" w:rsidR="00B05C49" w:rsidRDefault="003D67F9" w:rsidP="003C1941">
      <w:pPr>
        <w:pStyle w:val="ListParagraph"/>
        <w:numPr>
          <w:ilvl w:val="0"/>
          <w:numId w:val="6"/>
        </w:numPr>
        <w:spacing w:line="480" w:lineRule="atLeast"/>
        <w:ind w:left="0" w:firstLine="720"/>
        <w:rPr>
          <w:szCs w:val="24"/>
        </w:rPr>
      </w:pPr>
      <w:r>
        <w:rPr>
          <w:szCs w:val="24"/>
        </w:rPr>
        <w:t>This Court has subject-matter jurisdiction over this action pursuant to 29 U.S.C. § 216(b), which provides that suits under the FLSA “may be maintained against any employer […] in any Federal or State court of competent jurisdiction.” The Plaintiff</w:t>
      </w:r>
      <w:r w:rsidR="00567E2D">
        <w:rPr>
          <w:szCs w:val="24"/>
        </w:rPr>
        <w:t xml:space="preserve"> has</w:t>
      </w:r>
      <w:r>
        <w:rPr>
          <w:szCs w:val="24"/>
        </w:rPr>
        <w:t xml:space="preserve"> signed an opt-in consent form to join this lawsuit. (Exhibit A)</w:t>
      </w:r>
      <w:r w:rsidR="007245C9" w:rsidRPr="001C0595">
        <w:rPr>
          <w:szCs w:val="24"/>
        </w:rPr>
        <w:t xml:space="preserve">. </w:t>
      </w:r>
    </w:p>
    <w:p w14:paraId="4B3D8E1D" w14:textId="03930AD0" w:rsidR="00391184" w:rsidRPr="00391184" w:rsidRDefault="00391184" w:rsidP="003C1941">
      <w:pPr>
        <w:pStyle w:val="ListParagraph"/>
        <w:numPr>
          <w:ilvl w:val="0"/>
          <w:numId w:val="6"/>
        </w:numPr>
        <w:spacing w:line="480" w:lineRule="atLeast"/>
        <w:ind w:left="0" w:firstLine="720"/>
        <w:rPr>
          <w:szCs w:val="24"/>
        </w:rPr>
      </w:pPr>
      <w:r>
        <w:rPr>
          <w:szCs w:val="24"/>
        </w:rPr>
        <w:t>This Court has jurisdiction over Plaintiff</w:t>
      </w:r>
      <w:r w:rsidR="00567E2D">
        <w:rPr>
          <w:szCs w:val="24"/>
        </w:rPr>
        <w:t>’s</w:t>
      </w:r>
      <w:r w:rsidR="00264FCA">
        <w:rPr>
          <w:szCs w:val="24"/>
        </w:rPr>
        <w:t xml:space="preserve"> federal</w:t>
      </w:r>
      <w:r>
        <w:rPr>
          <w:szCs w:val="24"/>
        </w:rPr>
        <w:t xml:space="preserve"> claims pursuant to 28 U.S.C. §</w:t>
      </w:r>
      <w:r>
        <w:t>1331 because Plaintiff</w:t>
      </w:r>
      <w:r w:rsidR="00F95A41">
        <w:t>’s</w:t>
      </w:r>
      <w:r>
        <w:t xml:space="preserve"> </w:t>
      </w:r>
      <w:r w:rsidR="003D29D3">
        <w:t xml:space="preserve">federal </w:t>
      </w:r>
      <w:r>
        <w:t>claims arise under the FLSA.</w:t>
      </w:r>
    </w:p>
    <w:p w14:paraId="1A9CD53B" w14:textId="40523D2E" w:rsidR="00391184" w:rsidRPr="00391184" w:rsidRDefault="00391184" w:rsidP="003C1941">
      <w:pPr>
        <w:pStyle w:val="ListParagraph"/>
        <w:numPr>
          <w:ilvl w:val="0"/>
          <w:numId w:val="6"/>
        </w:numPr>
        <w:spacing w:line="480" w:lineRule="atLeast"/>
        <w:ind w:left="0" w:firstLine="720"/>
        <w:rPr>
          <w:szCs w:val="24"/>
        </w:rPr>
      </w:pPr>
      <w:r>
        <w:t>This Court has supplemental jurisdiction over Plaintiff’s state law claim</w:t>
      </w:r>
      <w:r w:rsidR="00061F20">
        <w:t>s</w:t>
      </w:r>
      <w:r>
        <w:t xml:space="preserve"> pursuant to 29 U.S.C. § 1367 because the claims derive from a common nucleus of operative facts.</w:t>
      </w:r>
    </w:p>
    <w:p w14:paraId="758ADBE9" w14:textId="66EA1052" w:rsidR="00391184" w:rsidRPr="001C0595" w:rsidRDefault="00391184" w:rsidP="003C1941">
      <w:pPr>
        <w:pStyle w:val="ListParagraph"/>
        <w:numPr>
          <w:ilvl w:val="0"/>
          <w:numId w:val="6"/>
        </w:numPr>
        <w:spacing w:line="480" w:lineRule="atLeast"/>
        <w:ind w:left="0" w:firstLine="720"/>
        <w:rPr>
          <w:szCs w:val="24"/>
        </w:rPr>
      </w:pPr>
      <w:r>
        <w:rPr>
          <w:szCs w:val="24"/>
        </w:rPr>
        <w:lastRenderedPageBreak/>
        <w:t>Venue is proper in this District pursuant to 28 U.S.C. § 1391(b), because Defendant conducts business within California, including within this District. Defendant’s principal place of business is also located in this District.</w:t>
      </w:r>
    </w:p>
    <w:p w14:paraId="1755DB59" w14:textId="7345F6F9" w:rsidR="00B05C49" w:rsidRPr="00192C11" w:rsidRDefault="00E506A7" w:rsidP="003C1941">
      <w:pPr>
        <w:spacing w:line="480" w:lineRule="atLeast"/>
        <w:ind w:right="72"/>
        <w:jc w:val="center"/>
        <w:rPr>
          <w:b/>
          <w:szCs w:val="24"/>
        </w:rPr>
      </w:pPr>
      <w:r>
        <w:rPr>
          <w:b/>
          <w:szCs w:val="24"/>
        </w:rPr>
        <w:t>I</w:t>
      </w:r>
      <w:r w:rsidR="00194B10">
        <w:rPr>
          <w:b/>
          <w:szCs w:val="24"/>
        </w:rPr>
        <w:t>II</w:t>
      </w:r>
      <w:r w:rsidR="00B05C49" w:rsidRPr="00192C11">
        <w:rPr>
          <w:b/>
          <w:szCs w:val="24"/>
        </w:rPr>
        <w:t>.</w:t>
      </w:r>
    </w:p>
    <w:p w14:paraId="53CC9EA7" w14:textId="77777777" w:rsidR="00B05C49" w:rsidRPr="00192C11" w:rsidRDefault="00B05C49" w:rsidP="003C1941">
      <w:pPr>
        <w:spacing w:line="480" w:lineRule="atLeast"/>
        <w:ind w:right="72"/>
        <w:jc w:val="center"/>
        <w:rPr>
          <w:b/>
          <w:szCs w:val="24"/>
          <w:u w:val="single"/>
        </w:rPr>
      </w:pPr>
      <w:r w:rsidRPr="00192C11">
        <w:rPr>
          <w:b/>
          <w:szCs w:val="24"/>
          <w:u w:val="single"/>
        </w:rPr>
        <w:t>PARTIES</w:t>
      </w:r>
    </w:p>
    <w:p w14:paraId="6BEF44C8" w14:textId="58133DDD" w:rsidR="00B05C49" w:rsidRDefault="0061413C" w:rsidP="003C1941">
      <w:pPr>
        <w:pStyle w:val="ListParagraph"/>
        <w:numPr>
          <w:ilvl w:val="0"/>
          <w:numId w:val="6"/>
        </w:numPr>
        <w:spacing w:line="480" w:lineRule="atLeast"/>
        <w:ind w:left="0" w:firstLine="720"/>
        <w:rPr>
          <w:rFonts w:eastAsia="Times New Roman"/>
          <w:szCs w:val="24"/>
        </w:rPr>
      </w:pPr>
      <w:r>
        <w:rPr>
          <w:rFonts w:eastAsia="Times New Roman"/>
          <w:szCs w:val="24"/>
        </w:rPr>
        <w:t xml:space="preserve">Representative </w:t>
      </w:r>
      <w:r w:rsidR="00724BDE">
        <w:rPr>
          <w:rFonts w:eastAsia="Times New Roman"/>
          <w:szCs w:val="24"/>
        </w:rPr>
        <w:t>Plaintiff DEBB</w:t>
      </w:r>
      <w:r w:rsidR="00760568">
        <w:rPr>
          <w:rFonts w:eastAsia="Times New Roman"/>
          <w:szCs w:val="24"/>
        </w:rPr>
        <w:t>IE</w:t>
      </w:r>
      <w:r w:rsidR="00724BDE">
        <w:rPr>
          <w:rFonts w:eastAsia="Times New Roman"/>
          <w:szCs w:val="24"/>
        </w:rPr>
        <w:t xml:space="preserve"> OCHINERO</w:t>
      </w:r>
      <w:r w:rsidR="00B05C49" w:rsidRPr="00192C11">
        <w:rPr>
          <w:rFonts w:eastAsia="Times New Roman"/>
          <w:szCs w:val="24"/>
        </w:rPr>
        <w:t xml:space="preserve"> </w:t>
      </w:r>
      <w:r w:rsidR="00724BDE">
        <w:rPr>
          <w:rFonts w:eastAsia="Times New Roman"/>
          <w:szCs w:val="24"/>
        </w:rPr>
        <w:t>is</w:t>
      </w:r>
      <w:r w:rsidR="00B05C49" w:rsidRPr="00192C11">
        <w:rPr>
          <w:rFonts w:eastAsia="Times New Roman"/>
          <w:szCs w:val="24"/>
        </w:rPr>
        <w:t xml:space="preserve"> a California resident</w:t>
      </w:r>
      <w:r w:rsidR="00724BDE">
        <w:rPr>
          <w:rFonts w:eastAsia="Times New Roman"/>
          <w:szCs w:val="24"/>
        </w:rPr>
        <w:t xml:space="preserve"> that was employed</w:t>
      </w:r>
      <w:r w:rsidR="00B05C49" w:rsidRPr="00192C11">
        <w:rPr>
          <w:rFonts w:eastAsia="Times New Roman"/>
          <w:szCs w:val="24"/>
        </w:rPr>
        <w:t xml:space="preserve"> by </w:t>
      </w:r>
      <w:proofErr w:type="spellStart"/>
      <w:r w:rsidR="00DC7C75">
        <w:rPr>
          <w:rFonts w:eastAsia="Times New Roman"/>
          <w:szCs w:val="24"/>
        </w:rPr>
        <w:t>Ladera</w:t>
      </w:r>
      <w:proofErr w:type="spellEnd"/>
      <w:r w:rsidR="00B05C49" w:rsidRPr="00192C11">
        <w:rPr>
          <w:rFonts w:eastAsia="Times New Roman"/>
          <w:szCs w:val="24"/>
        </w:rPr>
        <w:t xml:space="preserve"> to work as a</w:t>
      </w:r>
      <w:r w:rsidR="0090038A">
        <w:rPr>
          <w:rFonts w:eastAsia="Times New Roman"/>
          <w:szCs w:val="24"/>
        </w:rPr>
        <w:t xml:space="preserve"> mortgage</w:t>
      </w:r>
      <w:r w:rsidR="00B05C49" w:rsidRPr="00192C11">
        <w:rPr>
          <w:rFonts w:eastAsia="Times New Roman"/>
          <w:szCs w:val="24"/>
        </w:rPr>
        <w:t xml:space="preserve"> loan officer within the State of California</w:t>
      </w:r>
      <w:r w:rsidR="000304F2">
        <w:rPr>
          <w:rFonts w:eastAsia="Times New Roman"/>
          <w:szCs w:val="24"/>
        </w:rPr>
        <w:t xml:space="preserve"> from approximately October 2018 to </w:t>
      </w:r>
      <w:r w:rsidR="00DB28B1">
        <w:rPr>
          <w:rFonts w:eastAsia="Times New Roman"/>
          <w:szCs w:val="24"/>
        </w:rPr>
        <w:t>May 21,</w:t>
      </w:r>
      <w:r w:rsidR="004B53E3">
        <w:rPr>
          <w:rFonts w:eastAsia="Times New Roman"/>
          <w:szCs w:val="24"/>
        </w:rPr>
        <w:t xml:space="preserve"> </w:t>
      </w:r>
      <w:r w:rsidR="000304F2">
        <w:rPr>
          <w:rFonts w:eastAsia="Times New Roman"/>
          <w:szCs w:val="24"/>
        </w:rPr>
        <w:t>2019</w:t>
      </w:r>
      <w:r w:rsidR="00B05C49" w:rsidRPr="00192C11">
        <w:rPr>
          <w:rFonts w:eastAsia="Times New Roman"/>
          <w:szCs w:val="24"/>
        </w:rPr>
        <w:t>.</w:t>
      </w:r>
    </w:p>
    <w:p w14:paraId="4A3CD759" w14:textId="323E809E" w:rsidR="00B05C49" w:rsidRDefault="00B05C49" w:rsidP="003C1941">
      <w:pPr>
        <w:pStyle w:val="ListParagraph"/>
        <w:numPr>
          <w:ilvl w:val="0"/>
          <w:numId w:val="6"/>
        </w:numPr>
        <w:spacing w:line="480" w:lineRule="atLeast"/>
        <w:ind w:left="0" w:firstLine="720"/>
        <w:rPr>
          <w:rFonts w:eastAsia="Times New Roman"/>
          <w:szCs w:val="24"/>
        </w:rPr>
      </w:pPr>
      <w:r w:rsidRPr="001C0595">
        <w:rPr>
          <w:rFonts w:eastAsia="Times New Roman"/>
          <w:szCs w:val="24"/>
        </w:rPr>
        <w:t xml:space="preserve">At all times relevant herein, Defendant </w:t>
      </w:r>
      <w:r w:rsidR="00DC7C75">
        <w:rPr>
          <w:rFonts w:eastAsia="Times New Roman"/>
          <w:szCs w:val="24"/>
        </w:rPr>
        <w:t>LADERA</w:t>
      </w:r>
      <w:r w:rsidRPr="001C0595">
        <w:rPr>
          <w:rFonts w:eastAsia="Times New Roman"/>
          <w:szCs w:val="24"/>
        </w:rPr>
        <w:t xml:space="preserve"> </w:t>
      </w:r>
      <w:r w:rsidR="00C34469">
        <w:rPr>
          <w:rFonts w:eastAsia="Times New Roman"/>
          <w:szCs w:val="24"/>
        </w:rPr>
        <w:t xml:space="preserve">LENDING, INC. </w:t>
      </w:r>
      <w:r w:rsidRPr="001C0595">
        <w:rPr>
          <w:rFonts w:eastAsia="Times New Roman"/>
          <w:szCs w:val="24"/>
        </w:rPr>
        <w:t xml:space="preserve">has been registered with California Secretary of State as a </w:t>
      </w:r>
      <w:r w:rsidR="00C34469">
        <w:rPr>
          <w:rFonts w:eastAsia="Times New Roman"/>
          <w:szCs w:val="24"/>
        </w:rPr>
        <w:t>domestic</w:t>
      </w:r>
      <w:r w:rsidRPr="001C0595">
        <w:rPr>
          <w:rFonts w:eastAsia="Times New Roman"/>
          <w:szCs w:val="24"/>
        </w:rPr>
        <w:t xml:space="preserve"> corporation with its principal place of business within California</w:t>
      </w:r>
      <w:r w:rsidR="00C34469">
        <w:rPr>
          <w:rFonts w:eastAsia="Times New Roman"/>
          <w:szCs w:val="24"/>
        </w:rPr>
        <w:t xml:space="preserve"> with its </w:t>
      </w:r>
      <w:r w:rsidR="00074DB1">
        <w:rPr>
          <w:rFonts w:eastAsia="Times New Roman"/>
          <w:szCs w:val="24"/>
        </w:rPr>
        <w:t>c</w:t>
      </w:r>
      <w:r w:rsidRPr="001C0595">
        <w:rPr>
          <w:rFonts w:eastAsia="Times New Roman"/>
          <w:szCs w:val="24"/>
        </w:rPr>
        <w:t>orporate headquarters located at</w:t>
      </w:r>
      <w:r w:rsidR="00074DB1">
        <w:rPr>
          <w:rFonts w:eastAsia="Times New Roman"/>
          <w:szCs w:val="24"/>
        </w:rPr>
        <w:t xml:space="preserve"> 555 Corporate Drive, #215, </w:t>
      </w:r>
      <w:proofErr w:type="spellStart"/>
      <w:r w:rsidR="00074DB1">
        <w:rPr>
          <w:rFonts w:eastAsia="Times New Roman"/>
          <w:szCs w:val="24"/>
        </w:rPr>
        <w:t>Ladera</w:t>
      </w:r>
      <w:proofErr w:type="spellEnd"/>
      <w:r w:rsidR="00074DB1">
        <w:rPr>
          <w:rFonts w:eastAsia="Times New Roman"/>
          <w:szCs w:val="24"/>
        </w:rPr>
        <w:t xml:space="preserve"> Ranch, California</w:t>
      </w:r>
      <w:r w:rsidRPr="001C0595">
        <w:rPr>
          <w:rFonts w:eastAsia="Times New Roman"/>
          <w:szCs w:val="24"/>
        </w:rPr>
        <w:t xml:space="preserve">, within the County of </w:t>
      </w:r>
      <w:r w:rsidR="00074DB1">
        <w:rPr>
          <w:rFonts w:eastAsia="Times New Roman"/>
          <w:szCs w:val="24"/>
        </w:rPr>
        <w:t>Orange</w:t>
      </w:r>
      <w:r w:rsidRPr="001C0595">
        <w:rPr>
          <w:rFonts w:eastAsia="Times New Roman"/>
          <w:szCs w:val="24"/>
        </w:rPr>
        <w:t xml:space="preserve"> and is doing business as a</w:t>
      </w:r>
      <w:r w:rsidRPr="001C0595">
        <w:rPr>
          <w:szCs w:val="24"/>
        </w:rPr>
        <w:t xml:space="preserve"> </w:t>
      </w:r>
      <w:r w:rsidR="00074DB1">
        <w:rPr>
          <w:rFonts w:eastAsia="Times New Roman"/>
          <w:szCs w:val="24"/>
        </w:rPr>
        <w:t>mortgage lender</w:t>
      </w:r>
      <w:r w:rsidRPr="001C0595">
        <w:rPr>
          <w:rFonts w:eastAsia="Times New Roman"/>
          <w:szCs w:val="24"/>
        </w:rPr>
        <w:t xml:space="preserve">, and therefore lacks a retail concept within the meaning of 29 C.F.R. 770.317 and </w:t>
      </w:r>
      <w:r w:rsidRPr="001C0595">
        <w:rPr>
          <w:rFonts w:eastAsia="Times New Roman"/>
          <w:i/>
          <w:szCs w:val="24"/>
        </w:rPr>
        <w:t>Mitchell v. Kentucky Fin. Co</w:t>
      </w:r>
      <w:r w:rsidRPr="001C0595">
        <w:rPr>
          <w:rFonts w:eastAsia="Times New Roman"/>
          <w:szCs w:val="24"/>
        </w:rPr>
        <w:t>., 359 U.S. 290, 79 S. Ct. 756, 3 L. Ed. 2d 815 (1959).</w:t>
      </w:r>
    </w:p>
    <w:p w14:paraId="22D8EE37" w14:textId="35E6CE55" w:rsidR="00764188" w:rsidRPr="001C0595" w:rsidRDefault="00764188" w:rsidP="003C1941">
      <w:pPr>
        <w:pStyle w:val="ListParagraph"/>
        <w:numPr>
          <w:ilvl w:val="0"/>
          <w:numId w:val="6"/>
        </w:numPr>
        <w:spacing w:line="480" w:lineRule="atLeast"/>
        <w:ind w:left="0" w:firstLine="720"/>
        <w:rPr>
          <w:rFonts w:eastAsia="Times New Roman"/>
          <w:szCs w:val="24"/>
        </w:rPr>
      </w:pPr>
      <w:r>
        <w:rPr>
          <w:rFonts w:eastAsia="Times New Roman"/>
          <w:szCs w:val="24"/>
        </w:rPr>
        <w:t>At all times relevant herein, Defendant LADERA LENDING, INC. was Representative Plaintiff</w:t>
      </w:r>
      <w:r w:rsidR="00F95A41">
        <w:rPr>
          <w:rFonts w:eastAsia="Times New Roman"/>
          <w:szCs w:val="24"/>
        </w:rPr>
        <w:t>’s</w:t>
      </w:r>
      <w:r>
        <w:rPr>
          <w:rFonts w:eastAsia="Times New Roman"/>
          <w:szCs w:val="24"/>
        </w:rPr>
        <w:t xml:space="preserve"> “employer” as defined by the Cal. Code </w:t>
      </w:r>
      <w:proofErr w:type="spellStart"/>
      <w:r>
        <w:rPr>
          <w:rFonts w:eastAsia="Times New Roman"/>
          <w:szCs w:val="24"/>
        </w:rPr>
        <w:t>Rgs</w:t>
      </w:r>
      <w:proofErr w:type="spellEnd"/>
      <w:r>
        <w:rPr>
          <w:rFonts w:eastAsia="Times New Roman"/>
          <w:szCs w:val="24"/>
        </w:rPr>
        <w:t xml:space="preserve">., tit. 8, § 11140, </w:t>
      </w:r>
      <w:proofErr w:type="spellStart"/>
      <w:r>
        <w:rPr>
          <w:rFonts w:eastAsia="Times New Roman"/>
          <w:szCs w:val="24"/>
        </w:rPr>
        <w:t>subd</w:t>
      </w:r>
      <w:proofErr w:type="spellEnd"/>
      <w:r>
        <w:rPr>
          <w:rFonts w:eastAsia="Times New Roman"/>
          <w:szCs w:val="24"/>
        </w:rPr>
        <w:t xml:space="preserve">. 2(C) and interpreted </w:t>
      </w:r>
      <w:r w:rsidR="00CF4320">
        <w:rPr>
          <w:rFonts w:eastAsia="Times New Roman"/>
          <w:szCs w:val="24"/>
        </w:rPr>
        <w:t xml:space="preserve">in </w:t>
      </w:r>
      <w:r w:rsidR="00CF4320">
        <w:rPr>
          <w:rFonts w:eastAsia="Times New Roman"/>
          <w:i/>
          <w:szCs w:val="24"/>
        </w:rPr>
        <w:t>Martinez v. Combs</w:t>
      </w:r>
      <w:r w:rsidR="00CF4320">
        <w:rPr>
          <w:rFonts w:eastAsia="Times New Roman"/>
          <w:szCs w:val="24"/>
        </w:rPr>
        <w:t xml:space="preserve">, 49 Cal. 4th 35, 231 P.3d 259 (2010), </w:t>
      </w:r>
      <w:r w:rsidR="00CF4320">
        <w:rPr>
          <w:rFonts w:eastAsia="Times New Roman"/>
          <w:i/>
          <w:szCs w:val="24"/>
        </w:rPr>
        <w:t>as modified</w:t>
      </w:r>
      <w:r w:rsidR="00CF4320">
        <w:rPr>
          <w:rFonts w:eastAsia="Times New Roman"/>
          <w:szCs w:val="24"/>
        </w:rPr>
        <w:t xml:space="preserve"> (June 9, 2010), and were actively engaged in the conduct described herein. Defendant was also Representative Plaintiff</w:t>
      </w:r>
      <w:r w:rsidR="00F95A41">
        <w:rPr>
          <w:rFonts w:eastAsia="Times New Roman"/>
          <w:szCs w:val="24"/>
        </w:rPr>
        <w:t>’s</w:t>
      </w:r>
      <w:r w:rsidR="00CF4320">
        <w:rPr>
          <w:rFonts w:eastAsia="Times New Roman"/>
          <w:szCs w:val="24"/>
        </w:rPr>
        <w:t xml:space="preserve"> “employer” as defined by § 203(d) of the FLSA. Throughout the relevant period, Defendant employed Plaintiff and </w:t>
      </w:r>
      <w:proofErr w:type="gramStart"/>
      <w:r w:rsidR="00CF4320">
        <w:rPr>
          <w:rFonts w:eastAsia="Times New Roman"/>
          <w:szCs w:val="24"/>
        </w:rPr>
        <w:t>similarly-situated</w:t>
      </w:r>
      <w:proofErr w:type="gramEnd"/>
      <w:r w:rsidR="00CF4320">
        <w:rPr>
          <w:rFonts w:eastAsia="Times New Roman"/>
          <w:szCs w:val="24"/>
        </w:rPr>
        <w:t xml:space="preserve"> employees within the meaning of the FLSA and the California Labor Cod</w:t>
      </w:r>
      <w:r w:rsidR="00DB28B1">
        <w:rPr>
          <w:rFonts w:eastAsia="Times New Roman"/>
          <w:szCs w:val="24"/>
        </w:rPr>
        <w:t>e</w:t>
      </w:r>
      <w:r w:rsidR="00CF4320">
        <w:rPr>
          <w:rFonts w:eastAsia="Times New Roman"/>
          <w:szCs w:val="24"/>
        </w:rPr>
        <w:t xml:space="preserve">. </w:t>
      </w:r>
    </w:p>
    <w:p w14:paraId="1B1E3D63" w14:textId="5E01FE8D" w:rsidR="00B05C49" w:rsidRPr="00192C11" w:rsidRDefault="00B05C49" w:rsidP="003C1941">
      <w:pPr>
        <w:pStyle w:val="ListParagraph"/>
        <w:numPr>
          <w:ilvl w:val="0"/>
          <w:numId w:val="6"/>
        </w:numPr>
        <w:spacing w:line="480" w:lineRule="atLeast"/>
        <w:ind w:left="0" w:firstLine="720"/>
        <w:rPr>
          <w:rFonts w:eastAsia="Times New Roman"/>
          <w:szCs w:val="24"/>
        </w:rPr>
      </w:pPr>
      <w:r w:rsidRPr="00192C11">
        <w:rPr>
          <w:rFonts w:eastAsia="Times New Roman"/>
          <w:szCs w:val="24"/>
          <w:lang w:val="en-CA"/>
        </w:rPr>
        <w:fldChar w:fldCharType="begin"/>
      </w:r>
      <w:r w:rsidRPr="00192C11">
        <w:rPr>
          <w:rFonts w:eastAsia="Times New Roman"/>
          <w:szCs w:val="24"/>
          <w:lang w:val="en-CA"/>
        </w:rPr>
        <w:instrText xml:space="preserve"> SEQ CHAPTER \h \r 1</w:instrText>
      </w:r>
      <w:r w:rsidRPr="00192C11">
        <w:rPr>
          <w:rFonts w:eastAsia="Times New Roman"/>
          <w:szCs w:val="24"/>
          <w:lang w:val="en-CA"/>
        </w:rPr>
        <w:fldChar w:fldCharType="end"/>
      </w:r>
      <w:r w:rsidR="00DC7C75">
        <w:rPr>
          <w:rFonts w:eastAsia="Times New Roman"/>
          <w:szCs w:val="24"/>
          <w:lang w:val="en-CA"/>
        </w:rPr>
        <w:t>Plaintiff</w:t>
      </w:r>
      <w:r w:rsidR="00E506A7">
        <w:rPr>
          <w:rFonts w:eastAsia="Times New Roman"/>
          <w:szCs w:val="24"/>
          <w:lang w:val="en-CA"/>
        </w:rPr>
        <w:t xml:space="preserve"> </w:t>
      </w:r>
      <w:r w:rsidR="00F95A41">
        <w:rPr>
          <w:rFonts w:eastAsia="Times New Roman"/>
          <w:szCs w:val="24"/>
          <w:lang w:val="en-CA"/>
        </w:rPr>
        <w:t>is</w:t>
      </w:r>
      <w:r w:rsidRPr="00192C11">
        <w:rPr>
          <w:rFonts w:eastAsia="Times New Roman"/>
          <w:szCs w:val="24"/>
        </w:rPr>
        <w:t xml:space="preserve"> ignorant of the true names and capacities, whether individual, corporate or otherwise, of the fictitiously named defendants designated as DOES 1-1</w:t>
      </w:r>
      <w:r w:rsidR="00351ACD">
        <w:rPr>
          <w:rFonts w:eastAsia="Times New Roman"/>
          <w:szCs w:val="24"/>
        </w:rPr>
        <w:t>0</w:t>
      </w:r>
      <w:r w:rsidRPr="00192C11">
        <w:rPr>
          <w:rFonts w:eastAsia="Times New Roman"/>
          <w:szCs w:val="24"/>
        </w:rPr>
        <w:t xml:space="preserve">, inclusive.  </w:t>
      </w:r>
      <w:r w:rsidR="00DC7C75">
        <w:rPr>
          <w:rFonts w:eastAsia="Times New Roman"/>
          <w:szCs w:val="24"/>
          <w:lang w:val="en-CA"/>
        </w:rPr>
        <w:t>Plaintiff</w:t>
      </w:r>
      <w:r w:rsidR="00F95A41">
        <w:rPr>
          <w:rFonts w:eastAsia="Times New Roman"/>
          <w:szCs w:val="24"/>
          <w:lang w:val="en-CA"/>
        </w:rPr>
        <w:t xml:space="preserve"> is</w:t>
      </w:r>
      <w:r w:rsidR="00E506A7" w:rsidRPr="00192C11">
        <w:rPr>
          <w:rFonts w:eastAsia="Times New Roman"/>
          <w:szCs w:val="24"/>
        </w:rPr>
        <w:t xml:space="preserve"> </w:t>
      </w:r>
      <w:r w:rsidRPr="00192C11">
        <w:rPr>
          <w:rFonts w:eastAsia="Times New Roman"/>
          <w:szCs w:val="24"/>
        </w:rPr>
        <w:t>informed and believe</w:t>
      </w:r>
      <w:r w:rsidR="00F95A41">
        <w:rPr>
          <w:rFonts w:eastAsia="Times New Roman"/>
          <w:szCs w:val="24"/>
        </w:rPr>
        <w:t>s</w:t>
      </w:r>
      <w:r w:rsidRPr="00192C11">
        <w:rPr>
          <w:rFonts w:eastAsia="Times New Roman"/>
          <w:szCs w:val="24"/>
        </w:rPr>
        <w:t>, and thereon allege</w:t>
      </w:r>
      <w:r w:rsidR="00F95A41">
        <w:rPr>
          <w:rFonts w:eastAsia="Times New Roman"/>
          <w:szCs w:val="24"/>
        </w:rPr>
        <w:t>s</w:t>
      </w:r>
      <w:r w:rsidRPr="00192C11">
        <w:rPr>
          <w:rFonts w:eastAsia="Times New Roman"/>
          <w:szCs w:val="24"/>
        </w:rPr>
        <w:t>, that each fictitiously named defendant was in some way responsible for, participated in, or contributed to the matters and things complained of herein, and is legally responsible for the damages complained of herein.</w:t>
      </w:r>
    </w:p>
    <w:p w14:paraId="7BDC3FB8" w14:textId="351DE809" w:rsidR="007069B4" w:rsidRDefault="00DC7C75" w:rsidP="007069B4">
      <w:pPr>
        <w:pStyle w:val="ListParagraph"/>
        <w:numPr>
          <w:ilvl w:val="0"/>
          <w:numId w:val="6"/>
        </w:numPr>
        <w:spacing w:line="480" w:lineRule="atLeast"/>
        <w:ind w:left="0" w:firstLine="720"/>
        <w:rPr>
          <w:rFonts w:eastAsia="Times New Roman"/>
          <w:szCs w:val="24"/>
        </w:rPr>
      </w:pPr>
      <w:r>
        <w:rPr>
          <w:rFonts w:eastAsia="Times New Roman"/>
          <w:szCs w:val="24"/>
          <w:lang w:val="en-CA"/>
        </w:rPr>
        <w:t>Plaintiff</w:t>
      </w:r>
      <w:r w:rsidR="00E506A7">
        <w:rPr>
          <w:rFonts w:eastAsia="Times New Roman"/>
          <w:szCs w:val="24"/>
          <w:lang w:val="en-CA"/>
        </w:rPr>
        <w:t xml:space="preserve"> </w:t>
      </w:r>
      <w:r w:rsidR="00F24B37">
        <w:rPr>
          <w:rFonts w:eastAsia="Times New Roman"/>
          <w:szCs w:val="24"/>
          <w:lang w:val="en-CA"/>
        </w:rPr>
        <w:t>is</w:t>
      </w:r>
      <w:r w:rsidR="00E506A7" w:rsidRPr="00192C11">
        <w:rPr>
          <w:rFonts w:eastAsia="Times New Roman"/>
          <w:szCs w:val="24"/>
        </w:rPr>
        <w:t xml:space="preserve"> </w:t>
      </w:r>
      <w:r w:rsidR="00B05C49" w:rsidRPr="00192C11">
        <w:rPr>
          <w:rFonts w:eastAsia="Times New Roman"/>
          <w:szCs w:val="24"/>
        </w:rPr>
        <w:t>informed and believe</w:t>
      </w:r>
      <w:r w:rsidR="00F24B37">
        <w:rPr>
          <w:rFonts w:eastAsia="Times New Roman"/>
          <w:szCs w:val="24"/>
        </w:rPr>
        <w:t>s</w:t>
      </w:r>
      <w:r w:rsidR="00B05C49" w:rsidRPr="00192C11">
        <w:rPr>
          <w:rFonts w:eastAsia="Times New Roman"/>
          <w:szCs w:val="24"/>
        </w:rPr>
        <w:t>, and thereon allege</w:t>
      </w:r>
      <w:r w:rsidR="00F24B37">
        <w:rPr>
          <w:rFonts w:eastAsia="Times New Roman"/>
          <w:szCs w:val="24"/>
        </w:rPr>
        <w:t>s</w:t>
      </w:r>
      <w:r w:rsidR="00B05C49" w:rsidRPr="00192C11">
        <w:rPr>
          <w:rFonts w:eastAsia="Times New Roman"/>
          <w:szCs w:val="24"/>
        </w:rPr>
        <w:t xml:space="preserve">, that at all times herein mentioned, each of the defendants, including each of the fictitiously named defendants, was the </w:t>
      </w:r>
      <w:r w:rsidR="00B05C49" w:rsidRPr="00192C11">
        <w:rPr>
          <w:rFonts w:eastAsia="Times New Roman"/>
          <w:szCs w:val="24"/>
        </w:rPr>
        <w:lastRenderedPageBreak/>
        <w:t>agent, principal, employer or employee of each other defendant, and they were acting within the course and scope of such relationship in doing the things herein alleged, or they ratified, acquiesced in, consented to, aided, abetted and/or approved each and all of the acts of each of the other defendants, so that each defendant is jointly and severally responsible and liable for the acts alleged herein.</w:t>
      </w:r>
    </w:p>
    <w:p w14:paraId="391E8AB0" w14:textId="5E2096C1" w:rsidR="00670351" w:rsidRPr="00192C11" w:rsidRDefault="00194B10" w:rsidP="00670351">
      <w:pPr>
        <w:spacing w:line="480" w:lineRule="atLeast"/>
        <w:ind w:right="72"/>
        <w:jc w:val="center"/>
        <w:rPr>
          <w:b/>
          <w:szCs w:val="24"/>
        </w:rPr>
      </w:pPr>
      <w:r>
        <w:rPr>
          <w:b/>
          <w:szCs w:val="24"/>
        </w:rPr>
        <w:t>I</w:t>
      </w:r>
      <w:r w:rsidR="00670351" w:rsidRPr="00192C11">
        <w:rPr>
          <w:b/>
          <w:szCs w:val="24"/>
        </w:rPr>
        <w:t>V.</w:t>
      </w:r>
    </w:p>
    <w:p w14:paraId="63BB5302" w14:textId="77777777" w:rsidR="00670351" w:rsidRPr="00985BF8" w:rsidRDefault="00670351" w:rsidP="00670351">
      <w:pPr>
        <w:spacing w:line="480" w:lineRule="atLeast"/>
        <w:ind w:right="72"/>
        <w:jc w:val="center"/>
        <w:rPr>
          <w:b/>
          <w:szCs w:val="24"/>
          <w:u w:val="single"/>
        </w:rPr>
      </w:pPr>
      <w:r w:rsidRPr="00985BF8">
        <w:rPr>
          <w:b/>
          <w:szCs w:val="24"/>
          <w:u w:val="single"/>
        </w:rPr>
        <w:t>STATEMENT OF COMMON FACTS</w:t>
      </w:r>
    </w:p>
    <w:p w14:paraId="246C6219" w14:textId="75392A0A" w:rsidR="00670351" w:rsidRDefault="00670351" w:rsidP="00EB6D76">
      <w:pPr>
        <w:pStyle w:val="ListParagraph"/>
        <w:numPr>
          <w:ilvl w:val="0"/>
          <w:numId w:val="6"/>
        </w:numPr>
        <w:spacing w:line="480" w:lineRule="atLeast"/>
        <w:ind w:left="0" w:firstLine="720"/>
        <w:rPr>
          <w:szCs w:val="24"/>
        </w:rPr>
      </w:pPr>
      <w:r>
        <w:rPr>
          <w:szCs w:val="24"/>
        </w:rPr>
        <w:t xml:space="preserve">Plaintiff and all collective, class, and subclass members are individuals who worked for Defendant as </w:t>
      </w:r>
      <w:r w:rsidRPr="00F302A9">
        <w:rPr>
          <w:szCs w:val="24"/>
        </w:rPr>
        <w:t>Mortgage Loan Officer</w:t>
      </w:r>
      <w:r>
        <w:rPr>
          <w:szCs w:val="24"/>
        </w:rPr>
        <w:t>s</w:t>
      </w:r>
      <w:r w:rsidRPr="00F302A9">
        <w:rPr>
          <w:szCs w:val="24"/>
        </w:rPr>
        <w:t>, Loan Officer</w:t>
      </w:r>
      <w:r>
        <w:rPr>
          <w:szCs w:val="24"/>
        </w:rPr>
        <w:t>s</w:t>
      </w:r>
      <w:r w:rsidRPr="00F302A9">
        <w:rPr>
          <w:szCs w:val="24"/>
        </w:rPr>
        <w:t>, and/or other inside commissioned employees (collectively “ML</w:t>
      </w:r>
      <w:r>
        <w:rPr>
          <w:szCs w:val="24"/>
        </w:rPr>
        <w:t>O</w:t>
      </w:r>
      <w:r w:rsidRPr="00F302A9">
        <w:rPr>
          <w:szCs w:val="24"/>
        </w:rPr>
        <w:t>s”),</w:t>
      </w:r>
      <w:r>
        <w:rPr>
          <w:szCs w:val="24"/>
        </w:rPr>
        <w:t xml:space="preserve"> or other similarly-titled, hourly-paid positions during the statutory period. Amongst other things, MLOs all shared similar job titles, training, job descriptions, and job tasks. Importantly,</w:t>
      </w:r>
      <w:r w:rsidR="006E586D">
        <w:rPr>
          <w:szCs w:val="24"/>
        </w:rPr>
        <w:t xml:space="preserve"> MLOs, including Plaintiff,</w:t>
      </w:r>
      <w:r>
        <w:rPr>
          <w:szCs w:val="24"/>
        </w:rPr>
        <w:t xml:space="preserve"> were all paid a</w:t>
      </w:r>
      <w:r w:rsidR="0051744F">
        <w:rPr>
          <w:szCs w:val="24"/>
        </w:rPr>
        <w:t xml:space="preserve"> </w:t>
      </w:r>
      <w:proofErr w:type="gramStart"/>
      <w:r w:rsidR="0051744F">
        <w:rPr>
          <w:szCs w:val="24"/>
        </w:rPr>
        <w:t xml:space="preserve">fictitious </w:t>
      </w:r>
      <w:r>
        <w:rPr>
          <w:szCs w:val="24"/>
        </w:rPr>
        <w:t xml:space="preserve"> hourly</w:t>
      </w:r>
      <w:proofErr w:type="gramEnd"/>
      <w:r>
        <w:rPr>
          <w:szCs w:val="24"/>
        </w:rPr>
        <w:t xml:space="preserve"> rate of pay</w:t>
      </w:r>
      <w:r w:rsidR="0051744F">
        <w:rPr>
          <w:szCs w:val="24"/>
        </w:rPr>
        <w:t xml:space="preserve"> in the form of a recoverable draw against future commissions</w:t>
      </w:r>
      <w:r>
        <w:rPr>
          <w:szCs w:val="24"/>
        </w:rPr>
        <w:t>.</w:t>
      </w:r>
    </w:p>
    <w:p w14:paraId="6CFC21E9" w14:textId="5F186B80" w:rsidR="00670351" w:rsidRPr="00F302A9" w:rsidRDefault="00670351" w:rsidP="00EB6D76">
      <w:pPr>
        <w:pStyle w:val="ListParagraph"/>
        <w:numPr>
          <w:ilvl w:val="0"/>
          <w:numId w:val="6"/>
        </w:numPr>
        <w:spacing w:line="480" w:lineRule="atLeast"/>
        <w:ind w:left="0" w:firstLine="720"/>
        <w:rPr>
          <w:szCs w:val="24"/>
        </w:rPr>
      </w:pPr>
      <w:r>
        <w:rPr>
          <w:szCs w:val="24"/>
        </w:rPr>
        <w:t xml:space="preserve">Defendant </w:t>
      </w:r>
      <w:proofErr w:type="spellStart"/>
      <w:r>
        <w:rPr>
          <w:szCs w:val="24"/>
        </w:rPr>
        <w:t>Ladera</w:t>
      </w:r>
      <w:proofErr w:type="spellEnd"/>
      <w:r>
        <w:rPr>
          <w:szCs w:val="24"/>
        </w:rPr>
        <w:t xml:space="preserve"> is an enterprise engaged in</w:t>
      </w:r>
      <w:r w:rsidR="002A467A">
        <w:rPr>
          <w:szCs w:val="24"/>
        </w:rPr>
        <w:t xml:space="preserve"> providing</w:t>
      </w:r>
      <w:r>
        <w:rPr>
          <w:szCs w:val="24"/>
        </w:rPr>
        <w:t xml:space="preserve"> mortgage lending</w:t>
      </w:r>
      <w:r w:rsidR="002A467A">
        <w:rPr>
          <w:szCs w:val="24"/>
        </w:rPr>
        <w:t xml:space="preserve"> services</w:t>
      </w:r>
      <w:r>
        <w:rPr>
          <w:szCs w:val="24"/>
        </w:rPr>
        <w:t xml:space="preserve">. Defendant </w:t>
      </w:r>
      <w:proofErr w:type="spellStart"/>
      <w:r>
        <w:rPr>
          <w:szCs w:val="24"/>
        </w:rPr>
        <w:t>Ladera</w:t>
      </w:r>
      <w:proofErr w:type="spellEnd"/>
      <w:r>
        <w:rPr>
          <w:szCs w:val="24"/>
        </w:rPr>
        <w:t xml:space="preserve"> employ</w:t>
      </w:r>
      <w:r w:rsidR="00160F4D">
        <w:rPr>
          <w:szCs w:val="24"/>
        </w:rPr>
        <w:t>s</w:t>
      </w:r>
      <w:r>
        <w:rPr>
          <w:szCs w:val="24"/>
        </w:rPr>
        <w:t xml:space="preserve"> </w:t>
      </w:r>
      <w:proofErr w:type="spellStart"/>
      <w:r>
        <w:rPr>
          <w:szCs w:val="24"/>
        </w:rPr>
        <w:t>MLOs</w:t>
      </w:r>
      <w:proofErr w:type="spellEnd"/>
      <w:r>
        <w:rPr>
          <w:szCs w:val="24"/>
        </w:rPr>
        <w:t>, such as Plaintiff, to solicit potential borrowers for new mortgage loans, to assist in purchases or the refinancing of domestic and commercial real estate.</w:t>
      </w:r>
    </w:p>
    <w:p w14:paraId="1FADD6C4" w14:textId="77777777" w:rsidR="00670351" w:rsidRDefault="00670351" w:rsidP="00EB6D76">
      <w:pPr>
        <w:pStyle w:val="ListParagraph"/>
        <w:numPr>
          <w:ilvl w:val="0"/>
          <w:numId w:val="6"/>
        </w:numPr>
        <w:spacing w:line="480" w:lineRule="atLeast"/>
        <w:ind w:left="0" w:firstLine="720"/>
        <w:rPr>
          <w:szCs w:val="24"/>
        </w:rPr>
      </w:pPr>
      <w:r>
        <w:rPr>
          <w:szCs w:val="24"/>
        </w:rPr>
        <w:t>Defendant’s financial results are significantly driven by the total number of mortgages sold and other lending services rendered by MLOs.</w:t>
      </w:r>
    </w:p>
    <w:p w14:paraId="6B14DF10" w14:textId="4F4F65B3" w:rsidR="00670351" w:rsidRDefault="00670351" w:rsidP="00EB6D76">
      <w:pPr>
        <w:pStyle w:val="ListParagraph"/>
        <w:numPr>
          <w:ilvl w:val="0"/>
          <w:numId w:val="6"/>
        </w:numPr>
        <w:spacing w:line="480" w:lineRule="atLeast"/>
        <w:ind w:left="0" w:firstLine="720"/>
        <w:rPr>
          <w:szCs w:val="24"/>
        </w:rPr>
      </w:pPr>
      <w:r>
        <w:rPr>
          <w:szCs w:val="24"/>
        </w:rPr>
        <w:t>Plaintiff Ochinero worked as an MLO for Defendant during the applicable statute of limitations period.</w:t>
      </w:r>
    </w:p>
    <w:p w14:paraId="1ABE5C0E" w14:textId="53DAD42D" w:rsidR="00670351" w:rsidRDefault="00670351" w:rsidP="00EB6D76">
      <w:pPr>
        <w:pStyle w:val="ListParagraph"/>
        <w:numPr>
          <w:ilvl w:val="0"/>
          <w:numId w:val="6"/>
        </w:numPr>
        <w:spacing w:line="480" w:lineRule="atLeast"/>
        <w:ind w:left="0" w:firstLine="720"/>
        <w:rPr>
          <w:szCs w:val="24"/>
        </w:rPr>
      </w:pPr>
      <w:r>
        <w:rPr>
          <w:szCs w:val="24"/>
        </w:rPr>
        <w:t xml:space="preserve">Plaintiff </w:t>
      </w:r>
      <w:r w:rsidRPr="00192C11">
        <w:rPr>
          <w:szCs w:val="24"/>
        </w:rPr>
        <w:t xml:space="preserve">and </w:t>
      </w:r>
      <w:r>
        <w:rPr>
          <w:szCs w:val="24"/>
        </w:rPr>
        <w:t xml:space="preserve">other MLOs </w:t>
      </w:r>
      <w:r w:rsidRPr="00192C11">
        <w:rPr>
          <w:szCs w:val="24"/>
        </w:rPr>
        <w:t xml:space="preserve">are not paid on a salary basis and </w:t>
      </w:r>
      <w:r w:rsidR="00796A9F">
        <w:rPr>
          <w:szCs w:val="24"/>
        </w:rPr>
        <w:t xml:space="preserve">therefore </w:t>
      </w:r>
      <w:r w:rsidRPr="00192C11">
        <w:rPr>
          <w:szCs w:val="24"/>
        </w:rPr>
        <w:t>must be paid the minimum wage and overtime premium pay as required by law for all non-exempt employees.</w:t>
      </w:r>
    </w:p>
    <w:p w14:paraId="0312E766" w14:textId="013117D6" w:rsidR="000B47E1" w:rsidRDefault="0027710C" w:rsidP="00EB6D76">
      <w:pPr>
        <w:pStyle w:val="ListParagraph"/>
        <w:numPr>
          <w:ilvl w:val="0"/>
          <w:numId w:val="6"/>
        </w:numPr>
        <w:spacing w:line="480" w:lineRule="atLeast"/>
        <w:ind w:left="0" w:firstLine="720"/>
        <w:rPr>
          <w:szCs w:val="24"/>
        </w:rPr>
      </w:pPr>
      <w:r>
        <w:rPr>
          <w:szCs w:val="24"/>
        </w:rPr>
        <w:t>Plaintiff Ochinero was paid a</w:t>
      </w:r>
      <w:r w:rsidR="009E28F4">
        <w:rPr>
          <w:szCs w:val="24"/>
        </w:rPr>
        <w:t xml:space="preserve"> regular</w:t>
      </w:r>
      <w:r>
        <w:rPr>
          <w:szCs w:val="24"/>
        </w:rPr>
        <w:t xml:space="preserve"> hourly </w:t>
      </w:r>
      <w:r w:rsidR="0051744F">
        <w:rPr>
          <w:szCs w:val="24"/>
        </w:rPr>
        <w:t xml:space="preserve">draw </w:t>
      </w:r>
      <w:r>
        <w:rPr>
          <w:szCs w:val="24"/>
        </w:rPr>
        <w:t>rate of $12.00</w:t>
      </w:r>
      <w:r w:rsidR="00B1151B">
        <w:rPr>
          <w:szCs w:val="24"/>
        </w:rPr>
        <w:t xml:space="preserve"> (prior to January 1, 2019 she was paid a regular hourly</w:t>
      </w:r>
      <w:r w:rsidR="0051744F">
        <w:rPr>
          <w:szCs w:val="24"/>
        </w:rPr>
        <w:t xml:space="preserve"> draw</w:t>
      </w:r>
      <w:r w:rsidR="00B1151B">
        <w:rPr>
          <w:szCs w:val="24"/>
        </w:rPr>
        <w:t xml:space="preserve"> rate of $11.00)</w:t>
      </w:r>
      <w:r w:rsidR="0051744F">
        <w:rPr>
          <w:szCs w:val="24"/>
        </w:rPr>
        <w:t>.</w:t>
      </w:r>
      <w:r w:rsidR="00A978E9">
        <w:rPr>
          <w:szCs w:val="24"/>
        </w:rPr>
        <w:t xml:space="preserve"> This means that w</w:t>
      </w:r>
      <w:r w:rsidR="000B47E1">
        <w:rPr>
          <w:szCs w:val="24"/>
        </w:rPr>
        <w:t xml:space="preserve">hen Plaintiff makes a commission, </w:t>
      </w:r>
      <w:r w:rsidR="0051744F">
        <w:rPr>
          <w:szCs w:val="24"/>
        </w:rPr>
        <w:t xml:space="preserve">these </w:t>
      </w:r>
      <w:r w:rsidR="000B47E1">
        <w:rPr>
          <w:szCs w:val="24"/>
        </w:rPr>
        <w:t>hourly</w:t>
      </w:r>
      <w:r w:rsidR="0051744F">
        <w:rPr>
          <w:szCs w:val="24"/>
        </w:rPr>
        <w:t xml:space="preserve"> draw amounts </w:t>
      </w:r>
      <w:r w:rsidR="000B47E1">
        <w:rPr>
          <w:szCs w:val="24"/>
        </w:rPr>
        <w:t xml:space="preserve">she earned are deducted from her </w:t>
      </w:r>
      <w:r w:rsidR="0051744F">
        <w:rPr>
          <w:szCs w:val="24"/>
        </w:rPr>
        <w:t xml:space="preserve">commissions.  Therefore, Plaintiff and all other MLOs are never paid any hourly wages, free and clear, for their work performed.  </w:t>
      </w:r>
    </w:p>
    <w:p w14:paraId="6AB4CD38" w14:textId="454DAD51" w:rsidR="00E96DA2" w:rsidRDefault="00E96DA2" w:rsidP="00EB6D76">
      <w:pPr>
        <w:pStyle w:val="ListParagraph"/>
        <w:numPr>
          <w:ilvl w:val="0"/>
          <w:numId w:val="6"/>
        </w:numPr>
        <w:spacing w:line="480" w:lineRule="atLeast"/>
        <w:ind w:left="0" w:firstLine="720"/>
        <w:rPr>
          <w:szCs w:val="24"/>
        </w:rPr>
      </w:pPr>
      <w:r>
        <w:rPr>
          <w:szCs w:val="24"/>
        </w:rPr>
        <w:lastRenderedPageBreak/>
        <w:t>Plaintiff routinely work</w:t>
      </w:r>
      <w:r w:rsidR="003F334F">
        <w:rPr>
          <w:szCs w:val="24"/>
        </w:rPr>
        <w:t>ed</w:t>
      </w:r>
      <w:r>
        <w:rPr>
          <w:szCs w:val="24"/>
        </w:rPr>
        <w:t xml:space="preserve"> 12-hour shifts, but </w:t>
      </w:r>
      <w:r w:rsidR="003F334F">
        <w:rPr>
          <w:szCs w:val="24"/>
        </w:rPr>
        <w:t>was</w:t>
      </w:r>
      <w:r>
        <w:rPr>
          <w:szCs w:val="24"/>
        </w:rPr>
        <w:t xml:space="preserve"> required</w:t>
      </w:r>
      <w:r w:rsidR="00C8006E">
        <w:rPr>
          <w:szCs w:val="24"/>
        </w:rPr>
        <w:t xml:space="preserve"> by Defendant</w:t>
      </w:r>
      <w:r>
        <w:rPr>
          <w:szCs w:val="24"/>
        </w:rPr>
        <w:t xml:space="preserve"> to only record eight (8) hours per work day, regardless of the hours she actually worked. </w:t>
      </w:r>
    </w:p>
    <w:p w14:paraId="10B374A8" w14:textId="174DC226" w:rsidR="00846CBB" w:rsidRDefault="004E0F66" w:rsidP="00EB6D76">
      <w:pPr>
        <w:pStyle w:val="ListParagraph"/>
        <w:numPr>
          <w:ilvl w:val="0"/>
          <w:numId w:val="6"/>
        </w:numPr>
        <w:spacing w:line="480" w:lineRule="atLeast"/>
        <w:ind w:left="0" w:firstLine="720"/>
        <w:rPr>
          <w:szCs w:val="24"/>
        </w:rPr>
      </w:pPr>
      <w:r>
        <w:rPr>
          <w:szCs w:val="24"/>
        </w:rPr>
        <w:t xml:space="preserve">Despite routinely working more than forty (40) hours per week, Plaintiff and other MLOs </w:t>
      </w:r>
      <w:r w:rsidR="00327436">
        <w:rPr>
          <w:szCs w:val="24"/>
        </w:rPr>
        <w:t>were</w:t>
      </w:r>
      <w:r>
        <w:rPr>
          <w:szCs w:val="24"/>
        </w:rPr>
        <w:t xml:space="preserve"> not paid for all hours worked</w:t>
      </w:r>
      <w:r w:rsidR="00F30B05">
        <w:rPr>
          <w:szCs w:val="24"/>
        </w:rPr>
        <w:t xml:space="preserve"> over forty (40)</w:t>
      </w:r>
      <w:r>
        <w:rPr>
          <w:szCs w:val="24"/>
        </w:rPr>
        <w:t>.</w:t>
      </w:r>
    </w:p>
    <w:p w14:paraId="62040C22" w14:textId="7FED810E" w:rsidR="007849B8" w:rsidRDefault="00846CBB" w:rsidP="007849B8">
      <w:pPr>
        <w:pStyle w:val="ListParagraph"/>
        <w:numPr>
          <w:ilvl w:val="0"/>
          <w:numId w:val="6"/>
        </w:numPr>
        <w:spacing w:line="480" w:lineRule="atLeast"/>
        <w:ind w:left="0" w:firstLine="720"/>
        <w:rPr>
          <w:szCs w:val="24"/>
        </w:rPr>
      </w:pPr>
      <w:r>
        <w:rPr>
          <w:szCs w:val="24"/>
        </w:rPr>
        <w:t>Similarly, Plaintiff and other MLOs are not paid a</w:t>
      </w:r>
      <w:r w:rsidR="00A65B9A">
        <w:rPr>
          <w:szCs w:val="24"/>
        </w:rPr>
        <w:t xml:space="preserve">n overtime </w:t>
      </w:r>
      <w:r>
        <w:rPr>
          <w:szCs w:val="24"/>
        </w:rPr>
        <w:t xml:space="preserve">premium rate of 1½ their regular hourly rate of pay for all hours worked over forty (40) per work week, or for all hours worked over </w:t>
      </w:r>
      <w:r w:rsidR="00A23F20">
        <w:rPr>
          <w:szCs w:val="24"/>
        </w:rPr>
        <w:t>eight</w:t>
      </w:r>
      <w:r>
        <w:rPr>
          <w:szCs w:val="24"/>
        </w:rPr>
        <w:t xml:space="preserve"> (</w:t>
      </w:r>
      <w:r w:rsidR="00A23F20">
        <w:rPr>
          <w:szCs w:val="24"/>
        </w:rPr>
        <w:t>8</w:t>
      </w:r>
      <w:r>
        <w:rPr>
          <w:szCs w:val="24"/>
        </w:rPr>
        <w:t>) per work day.</w:t>
      </w:r>
      <w:r w:rsidR="00AA5E91">
        <w:rPr>
          <w:szCs w:val="24"/>
        </w:rPr>
        <w:t xml:space="preserve"> For example, during the period of February 1, 2019 to February 15, 2019, </w:t>
      </w:r>
      <w:r w:rsidR="00FE78F3">
        <w:rPr>
          <w:szCs w:val="24"/>
        </w:rPr>
        <w:t xml:space="preserve">Defendant recorded </w:t>
      </w:r>
      <w:r w:rsidR="00AA5E91">
        <w:rPr>
          <w:szCs w:val="24"/>
        </w:rPr>
        <w:t xml:space="preserve">Plaintiff </w:t>
      </w:r>
      <w:r w:rsidR="00FE78F3">
        <w:rPr>
          <w:szCs w:val="24"/>
        </w:rPr>
        <w:t xml:space="preserve">as </w:t>
      </w:r>
      <w:r w:rsidR="00AA5E91">
        <w:rPr>
          <w:szCs w:val="24"/>
        </w:rPr>
        <w:t>work</w:t>
      </w:r>
      <w:r w:rsidR="00FE78F3">
        <w:rPr>
          <w:szCs w:val="24"/>
        </w:rPr>
        <w:t xml:space="preserve">ing </w:t>
      </w:r>
      <w:r w:rsidR="00AA5E91">
        <w:rPr>
          <w:szCs w:val="24"/>
        </w:rPr>
        <w:t xml:space="preserve">88 hours but was only paid her straight hourly </w:t>
      </w:r>
      <w:r w:rsidR="0051744F">
        <w:rPr>
          <w:szCs w:val="24"/>
        </w:rPr>
        <w:t xml:space="preserve">draw </w:t>
      </w:r>
      <w:r w:rsidR="00AA5E91">
        <w:rPr>
          <w:szCs w:val="24"/>
        </w:rPr>
        <w:t xml:space="preserve">rate of $12 for </w:t>
      </w:r>
      <w:proofErr w:type="gramStart"/>
      <w:r w:rsidR="00AA5E91">
        <w:rPr>
          <w:szCs w:val="24"/>
        </w:rPr>
        <w:t>all of</w:t>
      </w:r>
      <w:proofErr w:type="gramEnd"/>
      <w:r w:rsidR="00AA5E91">
        <w:rPr>
          <w:szCs w:val="24"/>
        </w:rPr>
        <w:t xml:space="preserve"> those hours worked.</w:t>
      </w:r>
    </w:p>
    <w:p w14:paraId="13DE46A7" w14:textId="701AE2BB" w:rsidR="00670351" w:rsidRPr="00192C11" w:rsidRDefault="00670351" w:rsidP="00EB6D76">
      <w:pPr>
        <w:pStyle w:val="ListParagraph"/>
        <w:numPr>
          <w:ilvl w:val="0"/>
          <w:numId w:val="6"/>
        </w:numPr>
        <w:spacing w:line="480" w:lineRule="atLeast"/>
        <w:ind w:left="0" w:firstLine="720"/>
        <w:rPr>
          <w:szCs w:val="24"/>
        </w:rPr>
      </w:pPr>
      <w:r w:rsidRPr="00192C11">
        <w:rPr>
          <w:szCs w:val="24"/>
        </w:rPr>
        <w:t>The Industrial Wage Commission for the State of California, has fixed the minimum hourly wage for non-exempt workers</w:t>
      </w:r>
      <w:r w:rsidR="00A74DB0">
        <w:rPr>
          <w:szCs w:val="24"/>
        </w:rPr>
        <w:t xml:space="preserve"> during the relevant time period of this case,</w:t>
      </w:r>
      <w:r w:rsidRPr="00192C11">
        <w:rPr>
          <w:szCs w:val="24"/>
        </w:rPr>
        <w:t xml:space="preserve"> as set forth below:</w:t>
      </w:r>
    </w:p>
    <w:p w14:paraId="2446F3E7" w14:textId="77777777" w:rsidR="00BF0EE0" w:rsidRPr="00192C11" w:rsidRDefault="00BF0EE0" w:rsidP="00670351">
      <w:pPr>
        <w:pStyle w:val="ListParagraph"/>
        <w:spacing w:line="480" w:lineRule="atLeast"/>
        <w:rPr>
          <w:szCs w:val="24"/>
        </w:rPr>
      </w:pPr>
    </w:p>
    <w:tbl>
      <w:tblPr>
        <w:tblW w:w="0" w:type="auto"/>
        <w:tblInd w:w="2209"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767"/>
        <w:gridCol w:w="2569"/>
      </w:tblGrid>
      <w:tr w:rsidR="009A4E68" w:rsidRPr="00192C11" w14:paraId="209934BB" w14:textId="77777777" w:rsidTr="009A4E68">
        <w:tc>
          <w:tcPr>
            <w:tcW w:w="0" w:type="auto"/>
            <w:tcBorders>
              <w:bottom w:val="single" w:sz="6" w:space="0" w:color="D6D3DE"/>
              <w:right w:val="dotted" w:sz="6" w:space="0" w:color="CECCD9"/>
            </w:tcBorders>
            <w:shd w:val="clear" w:color="auto" w:fill="auto"/>
            <w:tcMar>
              <w:top w:w="45" w:type="dxa"/>
              <w:left w:w="75" w:type="dxa"/>
              <w:bottom w:w="45" w:type="dxa"/>
              <w:right w:w="90" w:type="dxa"/>
            </w:tcMar>
            <w:vAlign w:val="bottom"/>
            <w:hideMark/>
          </w:tcPr>
          <w:p w14:paraId="7E370961" w14:textId="094B8BE3" w:rsidR="009A4E68" w:rsidRPr="00192C11" w:rsidRDefault="009A4E68" w:rsidP="00D31EE8">
            <w:pPr>
              <w:spacing w:line="480" w:lineRule="atLeast"/>
              <w:rPr>
                <w:rFonts w:eastAsia="Times New Roman"/>
                <w:b/>
                <w:bCs/>
                <w:color w:val="000000"/>
                <w:szCs w:val="24"/>
              </w:rPr>
            </w:pPr>
            <w:r>
              <w:rPr>
                <w:rFonts w:eastAsia="Times New Roman"/>
                <w:b/>
                <w:bCs/>
                <w:color w:val="000000"/>
                <w:szCs w:val="24"/>
              </w:rPr>
              <w:t>E</w:t>
            </w:r>
            <w:r w:rsidRPr="00192C11">
              <w:rPr>
                <w:rFonts w:eastAsia="Times New Roman"/>
                <w:b/>
                <w:bCs/>
                <w:color w:val="000000"/>
                <w:szCs w:val="24"/>
              </w:rPr>
              <w:t xml:space="preserve">ffective </w:t>
            </w:r>
            <w:r>
              <w:rPr>
                <w:rFonts w:eastAsia="Times New Roman"/>
                <w:b/>
                <w:bCs/>
                <w:color w:val="000000"/>
                <w:szCs w:val="24"/>
              </w:rPr>
              <w:t>D</w:t>
            </w:r>
            <w:r w:rsidRPr="00192C11">
              <w:rPr>
                <w:rFonts w:eastAsia="Times New Roman"/>
                <w:b/>
                <w:bCs/>
                <w:color w:val="000000"/>
                <w:szCs w:val="24"/>
              </w:rPr>
              <w:t>ate</w:t>
            </w:r>
          </w:p>
        </w:tc>
        <w:tc>
          <w:tcPr>
            <w:tcW w:w="2569" w:type="dxa"/>
            <w:tcBorders>
              <w:bottom w:val="single" w:sz="6" w:space="0" w:color="D6D3DE"/>
              <w:right w:val="dotted" w:sz="6" w:space="0" w:color="CECCD9"/>
            </w:tcBorders>
            <w:shd w:val="clear" w:color="auto" w:fill="auto"/>
            <w:tcMar>
              <w:top w:w="45" w:type="dxa"/>
              <w:left w:w="120" w:type="dxa"/>
              <w:bottom w:w="45" w:type="dxa"/>
              <w:right w:w="90" w:type="dxa"/>
            </w:tcMar>
            <w:vAlign w:val="bottom"/>
            <w:hideMark/>
          </w:tcPr>
          <w:p w14:paraId="206FBC89" w14:textId="6A5DE60D" w:rsidR="009A4E68" w:rsidRPr="00192C11" w:rsidRDefault="009A4E68" w:rsidP="00D31EE8">
            <w:pPr>
              <w:spacing w:line="480" w:lineRule="atLeast"/>
              <w:rPr>
                <w:rFonts w:eastAsia="Times New Roman"/>
                <w:b/>
                <w:bCs/>
                <w:color w:val="000000"/>
                <w:szCs w:val="24"/>
              </w:rPr>
            </w:pPr>
            <w:r>
              <w:rPr>
                <w:rFonts w:eastAsia="Times New Roman"/>
                <w:b/>
                <w:bCs/>
                <w:color w:val="000000"/>
                <w:szCs w:val="24"/>
              </w:rPr>
              <w:t>New Minimum Wage</w:t>
            </w:r>
          </w:p>
        </w:tc>
      </w:tr>
      <w:tr w:rsidR="00A74DB0" w:rsidRPr="00192C11" w14:paraId="3FDD4809" w14:textId="77777777" w:rsidTr="009A4E68">
        <w:tc>
          <w:tcPr>
            <w:tcW w:w="0" w:type="auto"/>
            <w:tcBorders>
              <w:bottom w:val="single" w:sz="6" w:space="0" w:color="D6D3DE"/>
              <w:right w:val="dotted" w:sz="6" w:space="0" w:color="CECCD9"/>
            </w:tcBorders>
            <w:shd w:val="clear" w:color="auto" w:fill="auto"/>
            <w:tcMar>
              <w:top w:w="75" w:type="dxa"/>
              <w:left w:w="75" w:type="dxa"/>
              <w:bottom w:w="75" w:type="dxa"/>
              <w:right w:w="165" w:type="dxa"/>
            </w:tcMar>
          </w:tcPr>
          <w:p w14:paraId="759D10A3" w14:textId="1FA8A65E" w:rsidR="00A74DB0" w:rsidRPr="00A74DB0" w:rsidRDefault="00A74DB0" w:rsidP="00D31EE8">
            <w:pPr>
              <w:spacing w:line="480" w:lineRule="atLeast"/>
              <w:rPr>
                <w:rFonts w:eastAsia="Times New Roman"/>
                <w:bCs/>
                <w:color w:val="333333"/>
                <w:szCs w:val="24"/>
                <w:bdr w:val="none" w:sz="0" w:space="0" w:color="auto" w:frame="1"/>
              </w:rPr>
            </w:pPr>
            <w:r>
              <w:rPr>
                <w:rFonts w:eastAsia="Times New Roman"/>
                <w:bCs/>
                <w:color w:val="333333"/>
                <w:szCs w:val="24"/>
                <w:bdr w:val="none" w:sz="0" w:space="0" w:color="auto" w:frame="1"/>
              </w:rPr>
              <w:t>January 1, 2019</w:t>
            </w:r>
          </w:p>
        </w:tc>
        <w:tc>
          <w:tcPr>
            <w:tcW w:w="2569" w:type="dxa"/>
            <w:tcBorders>
              <w:bottom w:val="single" w:sz="6" w:space="0" w:color="D6D3DE"/>
              <w:right w:val="dotted" w:sz="6" w:space="0" w:color="CECCD9"/>
            </w:tcBorders>
            <w:shd w:val="clear" w:color="auto" w:fill="auto"/>
            <w:tcMar>
              <w:top w:w="75" w:type="dxa"/>
              <w:left w:w="120" w:type="dxa"/>
              <w:bottom w:w="75" w:type="dxa"/>
              <w:right w:w="165" w:type="dxa"/>
            </w:tcMar>
          </w:tcPr>
          <w:p w14:paraId="2594285D" w14:textId="510B70D8" w:rsidR="00A74DB0" w:rsidRDefault="00A74DB0" w:rsidP="00D31EE8">
            <w:pPr>
              <w:spacing w:line="480" w:lineRule="atLeast"/>
              <w:rPr>
                <w:rFonts w:eastAsia="Times New Roman"/>
                <w:color w:val="333333"/>
                <w:szCs w:val="24"/>
              </w:rPr>
            </w:pPr>
            <w:r>
              <w:rPr>
                <w:rFonts w:eastAsia="Times New Roman"/>
                <w:color w:val="333333"/>
                <w:szCs w:val="24"/>
              </w:rPr>
              <w:t>$12.00</w:t>
            </w:r>
          </w:p>
        </w:tc>
      </w:tr>
      <w:tr w:rsidR="009A4E68" w:rsidRPr="00192C11" w14:paraId="19683CC6" w14:textId="77777777" w:rsidTr="009A4E68">
        <w:tc>
          <w:tcPr>
            <w:tcW w:w="0" w:type="auto"/>
            <w:tcBorders>
              <w:bottom w:val="single" w:sz="6" w:space="0" w:color="D6D3DE"/>
              <w:right w:val="dotted" w:sz="6" w:space="0" w:color="CECCD9"/>
            </w:tcBorders>
            <w:shd w:val="clear" w:color="auto" w:fill="auto"/>
            <w:tcMar>
              <w:top w:w="75" w:type="dxa"/>
              <w:left w:w="75" w:type="dxa"/>
              <w:bottom w:w="75" w:type="dxa"/>
              <w:right w:w="165" w:type="dxa"/>
            </w:tcMar>
          </w:tcPr>
          <w:p w14:paraId="3088AB7F" w14:textId="77777777" w:rsidR="009A4E68" w:rsidRPr="008F583F" w:rsidRDefault="009A4E68" w:rsidP="00D31EE8">
            <w:pPr>
              <w:spacing w:line="480" w:lineRule="atLeast"/>
              <w:rPr>
                <w:rFonts w:eastAsia="Times New Roman"/>
                <w:bCs/>
                <w:color w:val="333333"/>
                <w:szCs w:val="24"/>
                <w:bdr w:val="none" w:sz="0" w:space="0" w:color="auto" w:frame="1"/>
              </w:rPr>
            </w:pPr>
            <w:r w:rsidRPr="008F583F">
              <w:rPr>
                <w:rFonts w:eastAsia="Times New Roman"/>
                <w:bCs/>
                <w:color w:val="333333"/>
                <w:szCs w:val="24"/>
                <w:bdr w:val="none" w:sz="0" w:space="0" w:color="auto" w:frame="1"/>
              </w:rPr>
              <w:t>January 1, 2018</w:t>
            </w:r>
          </w:p>
        </w:tc>
        <w:tc>
          <w:tcPr>
            <w:tcW w:w="2569" w:type="dxa"/>
            <w:tcBorders>
              <w:bottom w:val="single" w:sz="6" w:space="0" w:color="D6D3DE"/>
              <w:right w:val="dotted" w:sz="6" w:space="0" w:color="CECCD9"/>
            </w:tcBorders>
            <w:shd w:val="clear" w:color="auto" w:fill="auto"/>
            <w:tcMar>
              <w:top w:w="75" w:type="dxa"/>
              <w:left w:w="120" w:type="dxa"/>
              <w:bottom w:w="75" w:type="dxa"/>
              <w:right w:w="165" w:type="dxa"/>
            </w:tcMar>
          </w:tcPr>
          <w:p w14:paraId="0627FE82" w14:textId="77777777" w:rsidR="009A4E68" w:rsidRPr="00192C11" w:rsidRDefault="009A4E68" w:rsidP="00D31EE8">
            <w:pPr>
              <w:spacing w:line="480" w:lineRule="atLeast"/>
              <w:rPr>
                <w:rFonts w:eastAsia="Times New Roman"/>
                <w:color w:val="333333"/>
                <w:szCs w:val="24"/>
              </w:rPr>
            </w:pPr>
            <w:r>
              <w:rPr>
                <w:rFonts w:eastAsia="Times New Roman"/>
                <w:color w:val="333333"/>
                <w:szCs w:val="24"/>
              </w:rPr>
              <w:t>$11.00</w:t>
            </w:r>
          </w:p>
        </w:tc>
      </w:tr>
      <w:tr w:rsidR="00A74DB0" w:rsidRPr="00192C11" w14:paraId="36D03A56" w14:textId="77777777" w:rsidTr="009A4E68">
        <w:tc>
          <w:tcPr>
            <w:tcW w:w="0" w:type="auto"/>
            <w:tcBorders>
              <w:bottom w:val="single" w:sz="6" w:space="0" w:color="D6D3DE"/>
              <w:right w:val="dotted" w:sz="6" w:space="0" w:color="CECCD9"/>
            </w:tcBorders>
            <w:shd w:val="clear" w:color="auto" w:fill="auto"/>
            <w:tcMar>
              <w:top w:w="75" w:type="dxa"/>
              <w:left w:w="75" w:type="dxa"/>
              <w:bottom w:w="75" w:type="dxa"/>
              <w:right w:w="165" w:type="dxa"/>
            </w:tcMar>
          </w:tcPr>
          <w:p w14:paraId="4A131757" w14:textId="64A48601" w:rsidR="00A74DB0" w:rsidRPr="00D52B9E" w:rsidRDefault="00A74DB0" w:rsidP="00D31EE8">
            <w:pPr>
              <w:spacing w:line="480" w:lineRule="atLeast"/>
              <w:rPr>
                <w:rFonts w:eastAsia="Times New Roman"/>
                <w:bCs/>
                <w:color w:val="333333"/>
                <w:szCs w:val="24"/>
                <w:bdr w:val="none" w:sz="0" w:space="0" w:color="auto" w:frame="1"/>
              </w:rPr>
            </w:pPr>
            <w:r>
              <w:rPr>
                <w:rFonts w:eastAsia="Times New Roman"/>
                <w:bCs/>
                <w:color w:val="333333"/>
                <w:szCs w:val="24"/>
                <w:bdr w:val="none" w:sz="0" w:space="0" w:color="auto" w:frame="1"/>
              </w:rPr>
              <w:t>January 1, 2017</w:t>
            </w:r>
          </w:p>
        </w:tc>
        <w:tc>
          <w:tcPr>
            <w:tcW w:w="2569" w:type="dxa"/>
            <w:tcBorders>
              <w:bottom w:val="single" w:sz="6" w:space="0" w:color="D6D3DE"/>
              <w:right w:val="dotted" w:sz="6" w:space="0" w:color="CECCD9"/>
            </w:tcBorders>
            <w:shd w:val="clear" w:color="auto" w:fill="auto"/>
            <w:tcMar>
              <w:top w:w="75" w:type="dxa"/>
              <w:left w:w="120" w:type="dxa"/>
              <w:bottom w:w="75" w:type="dxa"/>
              <w:right w:w="165" w:type="dxa"/>
            </w:tcMar>
          </w:tcPr>
          <w:p w14:paraId="5973494F" w14:textId="5A0DA513" w:rsidR="00A74DB0" w:rsidRPr="00192C11" w:rsidRDefault="00A74DB0" w:rsidP="00D31EE8">
            <w:pPr>
              <w:spacing w:line="480" w:lineRule="atLeast"/>
              <w:rPr>
                <w:rFonts w:eastAsia="Times New Roman"/>
                <w:color w:val="333333"/>
                <w:szCs w:val="24"/>
              </w:rPr>
            </w:pPr>
            <w:r>
              <w:rPr>
                <w:rFonts w:eastAsia="Times New Roman"/>
                <w:color w:val="333333"/>
                <w:szCs w:val="24"/>
              </w:rPr>
              <w:t>$10.50</w:t>
            </w:r>
          </w:p>
        </w:tc>
      </w:tr>
      <w:tr w:rsidR="009A4E68" w:rsidRPr="00192C11" w14:paraId="22BB7BA4" w14:textId="77777777" w:rsidTr="009A4E68">
        <w:tc>
          <w:tcPr>
            <w:tcW w:w="0" w:type="auto"/>
            <w:tcBorders>
              <w:bottom w:val="single" w:sz="6" w:space="0" w:color="D6D3DE"/>
              <w:right w:val="dotted" w:sz="6" w:space="0" w:color="CECCD9"/>
            </w:tcBorders>
            <w:shd w:val="clear" w:color="auto" w:fill="auto"/>
            <w:tcMar>
              <w:top w:w="75" w:type="dxa"/>
              <w:left w:w="75" w:type="dxa"/>
              <w:bottom w:w="75" w:type="dxa"/>
              <w:right w:w="165" w:type="dxa"/>
            </w:tcMar>
            <w:hideMark/>
          </w:tcPr>
          <w:p w14:paraId="4EF039CB" w14:textId="77777777" w:rsidR="009A4E68" w:rsidRPr="00D52B9E" w:rsidRDefault="009A4E68" w:rsidP="00D31EE8">
            <w:pPr>
              <w:spacing w:line="480" w:lineRule="atLeast"/>
              <w:rPr>
                <w:rFonts w:eastAsia="Times New Roman"/>
                <w:color w:val="333333"/>
                <w:szCs w:val="24"/>
              </w:rPr>
            </w:pPr>
            <w:r w:rsidRPr="00D52B9E">
              <w:rPr>
                <w:rFonts w:eastAsia="Times New Roman"/>
                <w:bCs/>
                <w:color w:val="333333"/>
                <w:szCs w:val="24"/>
                <w:bdr w:val="none" w:sz="0" w:space="0" w:color="auto" w:frame="1"/>
              </w:rPr>
              <w:t>January 1, 2016</w:t>
            </w:r>
          </w:p>
        </w:tc>
        <w:tc>
          <w:tcPr>
            <w:tcW w:w="2569" w:type="dxa"/>
            <w:tcBorders>
              <w:bottom w:val="single" w:sz="6" w:space="0" w:color="D6D3DE"/>
              <w:right w:val="dotted" w:sz="6" w:space="0" w:color="CECCD9"/>
            </w:tcBorders>
            <w:shd w:val="clear" w:color="auto" w:fill="auto"/>
            <w:tcMar>
              <w:top w:w="75" w:type="dxa"/>
              <w:left w:w="120" w:type="dxa"/>
              <w:bottom w:w="75" w:type="dxa"/>
              <w:right w:w="165" w:type="dxa"/>
            </w:tcMar>
            <w:hideMark/>
          </w:tcPr>
          <w:p w14:paraId="70E5ED9F" w14:textId="77777777" w:rsidR="009A4E68" w:rsidRPr="00192C11" w:rsidRDefault="009A4E68" w:rsidP="00D31EE8">
            <w:pPr>
              <w:spacing w:line="480" w:lineRule="atLeast"/>
              <w:rPr>
                <w:rFonts w:eastAsia="Times New Roman"/>
                <w:color w:val="333333"/>
                <w:szCs w:val="24"/>
              </w:rPr>
            </w:pPr>
            <w:r w:rsidRPr="00192C11">
              <w:rPr>
                <w:rFonts w:eastAsia="Times New Roman"/>
                <w:color w:val="333333"/>
                <w:szCs w:val="24"/>
              </w:rPr>
              <w:t>$10.00</w:t>
            </w:r>
          </w:p>
        </w:tc>
      </w:tr>
      <w:tr w:rsidR="009A4E68" w:rsidRPr="00192C11" w14:paraId="1F6B5DB2" w14:textId="77777777" w:rsidTr="009A4E68">
        <w:tc>
          <w:tcPr>
            <w:tcW w:w="0" w:type="auto"/>
            <w:tcBorders>
              <w:bottom w:val="single" w:sz="6" w:space="0" w:color="D6D3DE"/>
              <w:right w:val="dotted" w:sz="6" w:space="0" w:color="CECCD9"/>
            </w:tcBorders>
            <w:shd w:val="clear" w:color="auto" w:fill="auto"/>
            <w:tcMar>
              <w:top w:w="75" w:type="dxa"/>
              <w:left w:w="75" w:type="dxa"/>
              <w:bottom w:w="75" w:type="dxa"/>
              <w:right w:w="165" w:type="dxa"/>
            </w:tcMar>
            <w:hideMark/>
          </w:tcPr>
          <w:p w14:paraId="0D82FD53" w14:textId="77777777" w:rsidR="009A4E68" w:rsidRPr="00D52B9E" w:rsidRDefault="009A4E68" w:rsidP="00D31EE8">
            <w:pPr>
              <w:spacing w:line="480" w:lineRule="atLeast"/>
              <w:rPr>
                <w:rFonts w:eastAsia="Times New Roman"/>
                <w:color w:val="333333"/>
                <w:szCs w:val="24"/>
              </w:rPr>
            </w:pPr>
            <w:r w:rsidRPr="00D52B9E">
              <w:rPr>
                <w:rFonts w:eastAsia="Times New Roman"/>
                <w:bCs/>
                <w:color w:val="333333"/>
                <w:szCs w:val="24"/>
                <w:bdr w:val="none" w:sz="0" w:space="0" w:color="auto" w:frame="1"/>
              </w:rPr>
              <w:t>July 1, 2014</w:t>
            </w:r>
          </w:p>
        </w:tc>
        <w:tc>
          <w:tcPr>
            <w:tcW w:w="2569" w:type="dxa"/>
            <w:tcBorders>
              <w:bottom w:val="single" w:sz="6" w:space="0" w:color="D6D3DE"/>
              <w:right w:val="dotted" w:sz="6" w:space="0" w:color="CECCD9"/>
            </w:tcBorders>
            <w:shd w:val="clear" w:color="auto" w:fill="auto"/>
            <w:tcMar>
              <w:top w:w="75" w:type="dxa"/>
              <w:left w:w="120" w:type="dxa"/>
              <w:bottom w:w="75" w:type="dxa"/>
              <w:right w:w="165" w:type="dxa"/>
            </w:tcMar>
            <w:hideMark/>
          </w:tcPr>
          <w:p w14:paraId="753D1C36" w14:textId="77777777" w:rsidR="009A4E68" w:rsidRPr="00192C11" w:rsidRDefault="009A4E68" w:rsidP="00D31EE8">
            <w:pPr>
              <w:spacing w:line="480" w:lineRule="atLeast"/>
              <w:rPr>
                <w:rFonts w:eastAsia="Times New Roman"/>
                <w:color w:val="333333"/>
                <w:szCs w:val="24"/>
              </w:rPr>
            </w:pPr>
            <w:r w:rsidRPr="00192C11">
              <w:rPr>
                <w:rFonts w:eastAsia="Times New Roman"/>
                <w:color w:val="333333"/>
                <w:szCs w:val="24"/>
              </w:rPr>
              <w:t>$9.00</w:t>
            </w:r>
          </w:p>
        </w:tc>
      </w:tr>
    </w:tbl>
    <w:p w14:paraId="4D37F4B8" w14:textId="07B58D7D" w:rsidR="00670351" w:rsidRPr="00497FBB" w:rsidRDefault="00670351" w:rsidP="00497FBB">
      <w:pPr>
        <w:spacing w:line="480" w:lineRule="atLeast"/>
        <w:rPr>
          <w:szCs w:val="24"/>
        </w:rPr>
      </w:pPr>
    </w:p>
    <w:p w14:paraId="76B40285" w14:textId="51079CD0"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 1197 states</w:t>
      </w:r>
      <w:r w:rsidR="00BF0EE0">
        <w:rPr>
          <w:szCs w:val="24"/>
        </w:rPr>
        <w:t>,</w:t>
      </w:r>
      <w:r>
        <w:rPr>
          <w:szCs w:val="24"/>
        </w:rPr>
        <w:t xml:space="preserve"> </w:t>
      </w:r>
      <w:r w:rsidRPr="00192C11">
        <w:rPr>
          <w:szCs w:val="24"/>
        </w:rPr>
        <w:t>“The minimum wage for employees fixed by the commission or by any applicable state or local law, is the minimum wage to be paid to employees, and the payment of a lower wage than the minimum so fixed is unlawful. This section does not change the applicability of local minimum wage laws to any entity.”</w:t>
      </w:r>
    </w:p>
    <w:p w14:paraId="72D193B0" w14:textId="6E87BC7A"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 1194 states</w:t>
      </w:r>
      <w:r w:rsidR="00856F59">
        <w:rPr>
          <w:szCs w:val="24"/>
        </w:rPr>
        <w:t xml:space="preserve">, </w:t>
      </w:r>
      <w:r w:rsidRPr="00192C11">
        <w:rPr>
          <w:szCs w:val="24"/>
        </w:rPr>
        <w:t xml:space="preserve">“Notwithstanding any agreement to work for a lesser wage, any employee receiving less than the legal minimum wage or the legal overtime </w:t>
      </w:r>
      <w:r w:rsidRPr="00192C11">
        <w:rPr>
          <w:szCs w:val="24"/>
        </w:rPr>
        <w:lastRenderedPageBreak/>
        <w:t>compensation applicable to the employee is entitled to recover in a civil action the unpaid balance of the full amount of this minimum wage or overtime compensation, including interest thereon, reasonable attorney's fees, and costs of suit.”</w:t>
      </w:r>
    </w:p>
    <w:p w14:paraId="59A2F0A4" w14:textId="2AB1DE78"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w:t>
      </w:r>
      <w:r w:rsidR="008B629B">
        <w:rPr>
          <w:szCs w:val="24"/>
        </w:rPr>
        <w:t xml:space="preserve"> </w:t>
      </w:r>
      <w:r w:rsidRPr="00192C11">
        <w:rPr>
          <w:szCs w:val="24"/>
        </w:rPr>
        <w:t>223 (also known as the anti-secret rebate provision) states, “Where any statute or contract requires an employer to maintain the designated wage scale, it shall be unlawful to secretly pay a lower wage while purporting to pay the wage designated by statute or by contract.”</w:t>
      </w:r>
    </w:p>
    <w:p w14:paraId="5AF69FAA" w14:textId="77777777"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 510(a), in pertinent part</w:t>
      </w:r>
      <w:r>
        <w:rPr>
          <w:szCs w:val="24"/>
        </w:rPr>
        <w:t>,</w:t>
      </w:r>
      <w:r w:rsidRPr="00192C11">
        <w:rPr>
          <w:szCs w:val="24"/>
        </w:rPr>
        <w:t xml:space="preserve"> states that: </w:t>
      </w:r>
    </w:p>
    <w:p w14:paraId="42581FAA" w14:textId="77777777" w:rsidR="00670351" w:rsidRPr="00625868" w:rsidRDefault="00670351" w:rsidP="00CE367D">
      <w:pPr>
        <w:pStyle w:val="ListParagraph"/>
        <w:spacing w:line="480" w:lineRule="atLeast"/>
        <w:ind w:left="1440" w:right="1440"/>
        <w:rPr>
          <w:szCs w:val="24"/>
        </w:rPr>
      </w:pPr>
      <w:r w:rsidRPr="00192C11">
        <w:rPr>
          <w:szCs w:val="24"/>
        </w:rPr>
        <w:t>Eight hours of labor constitutes a day’s work. Any work in excess of eight hours in one workday and any work in excess of 40 hours in any one workweek and the first eight hours worked on the seventh day of work in any one workweek shall be compensated at the rate of no less than one and one-half times the regular rate of pay for an employee. Any work in excess of 12 hours in one day shall be compensated at the rate of no less than twice the regular rate of pay for an employee. In addition, any work in excess of eight hours on any seventh day of a workweek shall be compensated at the rate of no less than twice the regular rate of pay of an employee. Nothing in this section requires an employer to combine more than one rate of overtime compensation in order to calculate the amount to be paid to an employee for any hour of overtime work.</w:t>
      </w:r>
    </w:p>
    <w:p w14:paraId="49C38D9B" w14:textId="0F92F957"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 558 states</w:t>
      </w:r>
      <w:r w:rsidR="00CE367D">
        <w:rPr>
          <w:szCs w:val="24"/>
        </w:rPr>
        <w:t>,</w:t>
      </w:r>
      <w:r w:rsidRPr="00192C11">
        <w:rPr>
          <w:szCs w:val="24"/>
        </w:rPr>
        <w:t xml:space="preserve"> in part</w:t>
      </w:r>
      <w:r w:rsidR="00CE367D">
        <w:rPr>
          <w:szCs w:val="24"/>
        </w:rPr>
        <w:t>,</w:t>
      </w:r>
      <w:r w:rsidRPr="00192C11">
        <w:rPr>
          <w:szCs w:val="24"/>
        </w:rPr>
        <w:t xml:space="preserve"> “Any employer or other person acting on behalf of an employer who violates, or causes to be violated, a section of this chapter or any provision regulating hours and days of work in any order of the Industrial Welfare Commission shall be subject to a civil penalty. . .”</w:t>
      </w:r>
    </w:p>
    <w:p w14:paraId="6E1C4CC5" w14:textId="25F24CF9" w:rsidR="00670351" w:rsidRPr="00192C11" w:rsidRDefault="00670351" w:rsidP="00EB6D76">
      <w:pPr>
        <w:pStyle w:val="ListParagraph"/>
        <w:numPr>
          <w:ilvl w:val="0"/>
          <w:numId w:val="6"/>
        </w:numPr>
        <w:spacing w:line="480" w:lineRule="atLeast"/>
        <w:ind w:left="0" w:firstLine="720"/>
        <w:rPr>
          <w:szCs w:val="24"/>
        </w:rPr>
      </w:pPr>
      <w:r w:rsidRPr="00192C11">
        <w:rPr>
          <w:szCs w:val="24"/>
        </w:rPr>
        <w:t>California Labor Code § 226(a)(9) provides</w:t>
      </w:r>
      <w:r w:rsidR="00051001">
        <w:rPr>
          <w:szCs w:val="24"/>
        </w:rPr>
        <w:t>,</w:t>
      </w:r>
      <w:r w:rsidRPr="00192C11">
        <w:rPr>
          <w:szCs w:val="24"/>
        </w:rPr>
        <w:t xml:space="preserve"> in relevant part:</w:t>
      </w:r>
    </w:p>
    <w:p w14:paraId="54FC1C55" w14:textId="3E512837" w:rsidR="00670351" w:rsidRPr="004D643E" w:rsidRDefault="00670351" w:rsidP="00051001">
      <w:pPr>
        <w:pStyle w:val="ListParagraph"/>
        <w:spacing w:line="480" w:lineRule="atLeast"/>
        <w:ind w:left="1440" w:right="1440"/>
        <w:rPr>
          <w:szCs w:val="24"/>
        </w:rPr>
      </w:pPr>
      <w:r w:rsidRPr="00192C11">
        <w:rPr>
          <w:szCs w:val="24"/>
        </w:rPr>
        <w:lastRenderedPageBreak/>
        <w:t>Every employer shall, semimonthly or at the time of each payment of wages, furnish each of his or her employees, either as a detachable part of the check, draft, or voucher paying the employee’s wages, or separately when wages are paid by personal check or cash, an accurate itemized statement in writing showing . . .  all applicable hourly rates in effect during the pay period and the corresponding number of hours worked at each hourly rate by the employee. . .”</w:t>
      </w:r>
    </w:p>
    <w:p w14:paraId="29663682" w14:textId="4CB1E09A" w:rsidR="008B7991" w:rsidRPr="0041006A" w:rsidRDefault="003A7ABC" w:rsidP="0041006A">
      <w:pPr>
        <w:pStyle w:val="ListParagraph"/>
        <w:numPr>
          <w:ilvl w:val="0"/>
          <w:numId w:val="6"/>
        </w:numPr>
        <w:spacing w:line="480" w:lineRule="atLeast"/>
        <w:ind w:left="0" w:firstLine="720"/>
        <w:rPr>
          <w:szCs w:val="24"/>
        </w:rPr>
      </w:pPr>
      <w:r>
        <w:rPr>
          <w:szCs w:val="24"/>
        </w:rPr>
        <w:t xml:space="preserve">Defendant required </w:t>
      </w:r>
      <w:r w:rsidR="00670351">
        <w:rPr>
          <w:szCs w:val="24"/>
        </w:rPr>
        <w:t xml:space="preserve">Plaintiff </w:t>
      </w:r>
      <w:r w:rsidR="00670351" w:rsidRPr="006E684F">
        <w:rPr>
          <w:szCs w:val="24"/>
        </w:rPr>
        <w:t xml:space="preserve">and other similarly situated class members to record less hours than they actually worked.  </w:t>
      </w:r>
      <w:proofErr w:type="spellStart"/>
      <w:r w:rsidR="00670351" w:rsidRPr="006E684F">
        <w:rPr>
          <w:szCs w:val="24"/>
        </w:rPr>
        <w:t>Ladera</w:t>
      </w:r>
      <w:proofErr w:type="spellEnd"/>
      <w:r w:rsidR="00670351" w:rsidRPr="006E684F">
        <w:rPr>
          <w:szCs w:val="24"/>
        </w:rPr>
        <w:t xml:space="preserve"> had knowledge that Plaintiff and other class members routinely worked </w:t>
      </w:r>
      <w:r w:rsidR="0023334C">
        <w:rPr>
          <w:szCs w:val="24"/>
        </w:rPr>
        <w:t>more than forty (40) hours</w:t>
      </w:r>
      <w:r w:rsidR="00670351" w:rsidRPr="006E684F">
        <w:rPr>
          <w:szCs w:val="24"/>
        </w:rPr>
        <w:t xml:space="preserve"> per week.  Regardless, Plaintiff and other class members were instructed to </w:t>
      </w:r>
      <w:r>
        <w:rPr>
          <w:szCs w:val="24"/>
        </w:rPr>
        <w:t xml:space="preserve">dramatically </w:t>
      </w:r>
      <w:r w:rsidR="00670351" w:rsidRPr="006E684F">
        <w:rPr>
          <w:szCs w:val="24"/>
        </w:rPr>
        <w:t>under-report their actual hours worke</w:t>
      </w:r>
      <w:r w:rsidR="00B943CD">
        <w:rPr>
          <w:szCs w:val="24"/>
        </w:rPr>
        <w:t>d</w:t>
      </w:r>
      <w:r w:rsidR="00670351" w:rsidRPr="006E684F">
        <w:rPr>
          <w:szCs w:val="24"/>
        </w:rPr>
        <w:t>.</w:t>
      </w:r>
    </w:p>
    <w:p w14:paraId="76103DCB" w14:textId="10AA65C7" w:rsidR="001A671C" w:rsidRPr="006E684F" w:rsidRDefault="001A671C" w:rsidP="00EB6D76">
      <w:pPr>
        <w:pStyle w:val="ListParagraph"/>
        <w:numPr>
          <w:ilvl w:val="0"/>
          <w:numId w:val="6"/>
        </w:numPr>
        <w:spacing w:line="480" w:lineRule="atLeast"/>
        <w:ind w:left="0" w:firstLine="720"/>
        <w:rPr>
          <w:szCs w:val="24"/>
        </w:rPr>
      </w:pPr>
      <w:r>
        <w:rPr>
          <w:szCs w:val="24"/>
        </w:rPr>
        <w:t xml:space="preserve">Defendant’s conduct, as alleged herein, has caused Plaintiff </w:t>
      </w:r>
      <w:proofErr w:type="spellStart"/>
      <w:r>
        <w:rPr>
          <w:szCs w:val="24"/>
        </w:rPr>
        <w:t>Ochinero</w:t>
      </w:r>
      <w:proofErr w:type="spellEnd"/>
      <w:r>
        <w:rPr>
          <w:szCs w:val="24"/>
        </w:rPr>
        <w:t xml:space="preserve"> and other </w:t>
      </w:r>
      <w:proofErr w:type="spellStart"/>
      <w:r>
        <w:rPr>
          <w:szCs w:val="24"/>
        </w:rPr>
        <w:t>MLOs</w:t>
      </w:r>
      <w:proofErr w:type="spellEnd"/>
      <w:r>
        <w:rPr>
          <w:szCs w:val="24"/>
        </w:rPr>
        <w:t xml:space="preserve"> damages</w:t>
      </w:r>
      <w:r w:rsidR="00FA7D88">
        <w:rPr>
          <w:szCs w:val="24"/>
        </w:rPr>
        <w:t>,</w:t>
      </w:r>
      <w:r>
        <w:rPr>
          <w:szCs w:val="24"/>
        </w:rPr>
        <w:t xml:space="preserve"> including but not limited to loss of wages and compensation. Defendant is therefore liable to Plaintiff and other MLOs for failing to pay minimum wages, overtime wages, as well as failing to pay all wages due at each pay period, and unfair competition.</w:t>
      </w:r>
    </w:p>
    <w:p w14:paraId="62230A78" w14:textId="23446453" w:rsidR="007069B4" w:rsidRDefault="007069B4" w:rsidP="007069B4">
      <w:pPr>
        <w:spacing w:line="480" w:lineRule="atLeast"/>
        <w:jc w:val="center"/>
        <w:rPr>
          <w:rFonts w:eastAsia="Times New Roman"/>
          <w:b/>
          <w:szCs w:val="24"/>
        </w:rPr>
      </w:pPr>
      <w:r>
        <w:rPr>
          <w:rFonts w:eastAsia="Times New Roman"/>
          <w:b/>
          <w:szCs w:val="24"/>
        </w:rPr>
        <w:t>V.</w:t>
      </w:r>
    </w:p>
    <w:p w14:paraId="3017B70A" w14:textId="395181B9" w:rsidR="007069B4" w:rsidRPr="007069B4" w:rsidRDefault="007069B4" w:rsidP="007069B4">
      <w:pPr>
        <w:spacing w:line="480" w:lineRule="atLeast"/>
        <w:jc w:val="center"/>
        <w:rPr>
          <w:rFonts w:eastAsia="Times New Roman"/>
          <w:b/>
          <w:szCs w:val="24"/>
          <w:u w:val="single"/>
        </w:rPr>
      </w:pPr>
      <w:r>
        <w:rPr>
          <w:rFonts w:eastAsia="Times New Roman"/>
          <w:b/>
          <w:szCs w:val="24"/>
          <w:u w:val="single"/>
        </w:rPr>
        <w:t>COLLECTIVE ACTION ALLEGATIONS</w:t>
      </w:r>
    </w:p>
    <w:p w14:paraId="42B46611" w14:textId="2A849159" w:rsidR="007069B4" w:rsidRDefault="0050405A" w:rsidP="00EB6D76">
      <w:pPr>
        <w:pStyle w:val="ListParagraph"/>
        <w:numPr>
          <w:ilvl w:val="0"/>
          <w:numId w:val="6"/>
        </w:numPr>
        <w:spacing w:line="480" w:lineRule="atLeast"/>
        <w:ind w:left="0" w:firstLine="720"/>
        <w:rPr>
          <w:rFonts w:eastAsia="Times New Roman"/>
          <w:szCs w:val="24"/>
        </w:rPr>
      </w:pPr>
      <w:r>
        <w:rPr>
          <w:rFonts w:eastAsia="Times New Roman"/>
          <w:szCs w:val="24"/>
        </w:rPr>
        <w:t>Plaintiff brings this collective action on behalf of herself and all others similarly situated pursuant to 29 U.S.C.</w:t>
      </w:r>
      <w:r w:rsidR="00997151">
        <w:rPr>
          <w:rFonts w:eastAsia="Times New Roman"/>
          <w:szCs w:val="24"/>
        </w:rPr>
        <w:t xml:space="preserve"> </w:t>
      </w:r>
      <w:r w:rsidR="003F6F30">
        <w:rPr>
          <w:rFonts w:eastAsia="Times New Roman"/>
          <w:szCs w:val="24"/>
        </w:rPr>
        <w:t>§ 216(b) to recover unpaid overtime wages, liquidated damages, and other damages related to Defendant’s violation of the FLSA.</w:t>
      </w:r>
    </w:p>
    <w:p w14:paraId="3AC8D621" w14:textId="4F341615" w:rsidR="003F6F30" w:rsidRDefault="00CA4A2C" w:rsidP="00EB6D76">
      <w:pPr>
        <w:pStyle w:val="ListParagraph"/>
        <w:numPr>
          <w:ilvl w:val="0"/>
          <w:numId w:val="6"/>
        </w:numPr>
        <w:spacing w:line="480" w:lineRule="atLeast"/>
        <w:ind w:left="0" w:firstLine="720"/>
        <w:rPr>
          <w:rFonts w:eastAsia="Times New Roman"/>
          <w:szCs w:val="24"/>
        </w:rPr>
      </w:pPr>
      <w:r>
        <w:rPr>
          <w:rFonts w:eastAsia="Times New Roman"/>
          <w:szCs w:val="24"/>
        </w:rPr>
        <w:t>Plaintiff pursues the requested relief on behalf of the following individuals</w:t>
      </w:r>
      <w:r w:rsidR="00283B85">
        <w:rPr>
          <w:rFonts w:eastAsia="Times New Roman"/>
          <w:szCs w:val="24"/>
        </w:rPr>
        <w:t xml:space="preserve"> (the “FLSA Collective”)</w:t>
      </w:r>
      <w:r>
        <w:rPr>
          <w:rFonts w:eastAsia="Times New Roman"/>
          <w:szCs w:val="24"/>
        </w:rPr>
        <w:t>:</w:t>
      </w:r>
    </w:p>
    <w:p w14:paraId="70771CAB" w14:textId="77777777" w:rsidR="00CA4A2C" w:rsidRDefault="00CA4A2C" w:rsidP="00CA4A2C">
      <w:pPr>
        <w:ind w:left="1440" w:right="1422"/>
        <w:rPr>
          <w:rFonts w:eastAsia="Times New Roman"/>
          <w:b/>
          <w:szCs w:val="24"/>
        </w:rPr>
      </w:pPr>
    </w:p>
    <w:p w14:paraId="294A9292" w14:textId="20086886" w:rsidR="00CA4A2C" w:rsidRPr="00CA4A2C" w:rsidRDefault="00CA4A2C" w:rsidP="00993CAF">
      <w:pPr>
        <w:ind w:left="1440" w:right="1422"/>
        <w:jc w:val="both"/>
        <w:rPr>
          <w:rFonts w:eastAsia="Times New Roman"/>
          <w:b/>
          <w:szCs w:val="24"/>
        </w:rPr>
      </w:pPr>
      <w:r>
        <w:rPr>
          <w:rFonts w:eastAsia="Times New Roman"/>
          <w:b/>
          <w:szCs w:val="24"/>
        </w:rPr>
        <w:t xml:space="preserve">All individuals who currently work, or have worked, for the Defendant </w:t>
      </w:r>
      <w:r w:rsidRPr="00CA4A2C">
        <w:rPr>
          <w:b/>
          <w:szCs w:val="24"/>
        </w:rPr>
        <w:t>as a Mortgage Loan Officer, Loan Officer, and/or other inside commissioned employees (collectively “</w:t>
      </w:r>
      <w:r w:rsidR="00EC0147">
        <w:rPr>
          <w:b/>
          <w:szCs w:val="24"/>
        </w:rPr>
        <w:t>MLO</w:t>
      </w:r>
      <w:r w:rsidRPr="00CA4A2C">
        <w:rPr>
          <w:b/>
          <w:szCs w:val="24"/>
        </w:rPr>
        <w:t>s”)</w:t>
      </w:r>
      <w:r>
        <w:rPr>
          <w:b/>
          <w:szCs w:val="24"/>
        </w:rPr>
        <w:t>, or any other similarly-titled, hourly-paid position, at any time within the preceding 3-years from the date of filing the complaint.</w:t>
      </w:r>
    </w:p>
    <w:p w14:paraId="382417F0" w14:textId="5639E1F5" w:rsidR="006F6DA3" w:rsidRPr="00192C11" w:rsidRDefault="006F6DA3" w:rsidP="00EB6D76">
      <w:pPr>
        <w:pStyle w:val="ListParagraph"/>
        <w:numPr>
          <w:ilvl w:val="0"/>
          <w:numId w:val="6"/>
        </w:numPr>
        <w:spacing w:line="480" w:lineRule="atLeast"/>
        <w:ind w:left="0" w:firstLine="720"/>
        <w:rPr>
          <w:szCs w:val="24"/>
        </w:rPr>
      </w:pPr>
      <w:r w:rsidRPr="00192C11">
        <w:rPr>
          <w:szCs w:val="24"/>
        </w:rPr>
        <w:lastRenderedPageBreak/>
        <w:t xml:space="preserve">Members of the </w:t>
      </w:r>
      <w:r>
        <w:rPr>
          <w:szCs w:val="24"/>
        </w:rPr>
        <w:t>FLSA Collective</w:t>
      </w:r>
      <w:r w:rsidRPr="00192C11">
        <w:rPr>
          <w:szCs w:val="24"/>
        </w:rPr>
        <w:t xml:space="preserve"> will hereinafter be referred to as “</w:t>
      </w:r>
      <w:r>
        <w:rPr>
          <w:szCs w:val="24"/>
        </w:rPr>
        <w:t>collective</w:t>
      </w:r>
      <w:r w:rsidRPr="00192C11">
        <w:rPr>
          <w:szCs w:val="24"/>
        </w:rPr>
        <w:t xml:space="preserve"> members.”</w:t>
      </w:r>
    </w:p>
    <w:p w14:paraId="00E3D91D" w14:textId="461D4B19" w:rsidR="007069B4" w:rsidRDefault="00CA4A2C" w:rsidP="00EB6D76">
      <w:pPr>
        <w:pStyle w:val="ListParagraph"/>
        <w:numPr>
          <w:ilvl w:val="0"/>
          <w:numId w:val="6"/>
        </w:numPr>
        <w:spacing w:line="480" w:lineRule="atLeast"/>
        <w:ind w:left="0" w:firstLine="720"/>
        <w:rPr>
          <w:rFonts w:eastAsia="Times New Roman"/>
          <w:szCs w:val="24"/>
        </w:rPr>
      </w:pPr>
      <w:r>
        <w:rPr>
          <w:rFonts w:eastAsia="Times New Roman"/>
          <w:szCs w:val="24"/>
        </w:rPr>
        <w:t>Plaintiff is a member of the collective she seeks to represent because she was employed by Defendant during the relevant period, was routinely suffered or permitted to work more than 40 hours per week, as described below, and was not paid an overtime premium rate for the time she worked over 40 hours per week.</w:t>
      </w:r>
    </w:p>
    <w:p w14:paraId="6036F9DC" w14:textId="5013FD76" w:rsidR="00CA4A2C" w:rsidRDefault="009F4406" w:rsidP="00EB6D76">
      <w:pPr>
        <w:pStyle w:val="ListParagraph"/>
        <w:numPr>
          <w:ilvl w:val="0"/>
          <w:numId w:val="6"/>
        </w:numPr>
        <w:spacing w:line="480" w:lineRule="atLeast"/>
        <w:ind w:left="0" w:firstLine="720"/>
        <w:rPr>
          <w:rFonts w:eastAsia="Times New Roman"/>
          <w:szCs w:val="24"/>
        </w:rPr>
      </w:pPr>
      <w:r>
        <w:rPr>
          <w:rFonts w:eastAsia="Times New Roman"/>
          <w:szCs w:val="24"/>
        </w:rPr>
        <w:t>Specifically, Defendant engaged in common schemes to avoid paying Plaintiff and collective members overtime pay when they worked in excess of 40 hours per week, even though plaintiff and collective members did not satisfy the necessary conditions exempting them from overtime.</w:t>
      </w:r>
    </w:p>
    <w:p w14:paraId="1655062F" w14:textId="7E3C4DBB" w:rsidR="00CA4A2C" w:rsidRDefault="00BF45E3" w:rsidP="00EB6D76">
      <w:pPr>
        <w:pStyle w:val="ListParagraph"/>
        <w:numPr>
          <w:ilvl w:val="0"/>
          <w:numId w:val="6"/>
        </w:numPr>
        <w:spacing w:line="480" w:lineRule="atLeast"/>
        <w:ind w:left="0" w:firstLine="720"/>
        <w:rPr>
          <w:rFonts w:eastAsia="Times New Roman"/>
          <w:szCs w:val="24"/>
        </w:rPr>
      </w:pPr>
      <w:r>
        <w:rPr>
          <w:rFonts w:eastAsia="Times New Roman"/>
          <w:szCs w:val="24"/>
        </w:rPr>
        <w:t>Although Plaintiff and collective members may have had different job titles and/or worked in different locations throughout the relevant period, this action may be properly maintained as a collective because:</w:t>
      </w:r>
    </w:p>
    <w:p w14:paraId="2FF7613F" w14:textId="77777777" w:rsidR="00912E4F" w:rsidRDefault="00912E4F" w:rsidP="00EB6D76">
      <w:pPr>
        <w:pStyle w:val="ListParagraph"/>
        <w:numPr>
          <w:ilvl w:val="0"/>
          <w:numId w:val="35"/>
        </w:numPr>
        <w:spacing w:line="480" w:lineRule="atLeast"/>
        <w:ind w:left="0" w:firstLine="720"/>
        <w:rPr>
          <w:rFonts w:eastAsia="Times New Roman"/>
          <w:szCs w:val="24"/>
        </w:rPr>
      </w:pPr>
      <w:r>
        <w:rPr>
          <w:rFonts w:eastAsia="Times New Roman"/>
          <w:szCs w:val="24"/>
        </w:rPr>
        <w:t>Plaintiff and collective members were all paid an hourly rate;</w:t>
      </w:r>
    </w:p>
    <w:p w14:paraId="63861999" w14:textId="77777777" w:rsidR="00912E4F" w:rsidRDefault="00912E4F" w:rsidP="00EB6D76">
      <w:pPr>
        <w:pStyle w:val="ListParagraph"/>
        <w:numPr>
          <w:ilvl w:val="0"/>
          <w:numId w:val="35"/>
        </w:numPr>
        <w:spacing w:line="480" w:lineRule="atLeast"/>
        <w:ind w:left="0" w:firstLine="720"/>
        <w:rPr>
          <w:rFonts w:eastAsia="Times New Roman"/>
          <w:szCs w:val="24"/>
        </w:rPr>
      </w:pPr>
      <w:r>
        <w:rPr>
          <w:rFonts w:eastAsia="Times New Roman"/>
          <w:szCs w:val="24"/>
        </w:rPr>
        <w:t>Plaintiff and collective members worked in excess of 40 hours per week;</w:t>
      </w:r>
    </w:p>
    <w:p w14:paraId="424C82F1" w14:textId="77777777" w:rsidR="00912E4F" w:rsidRDefault="00912E4F" w:rsidP="00EB6D76">
      <w:pPr>
        <w:pStyle w:val="ListParagraph"/>
        <w:numPr>
          <w:ilvl w:val="0"/>
          <w:numId w:val="35"/>
        </w:numPr>
        <w:spacing w:line="480" w:lineRule="atLeast"/>
        <w:ind w:left="0" w:firstLine="720"/>
        <w:rPr>
          <w:rFonts w:eastAsia="Times New Roman"/>
          <w:szCs w:val="24"/>
        </w:rPr>
      </w:pPr>
      <w:r>
        <w:rPr>
          <w:rFonts w:eastAsia="Times New Roman"/>
          <w:szCs w:val="24"/>
        </w:rPr>
        <w:t>Regardless of their job title or location, Defendant did not pay Plaintiff and collective members an overtime premium rate of 1½ times their regular hourly rate for all times worked in excess of 40 hours per week; and</w:t>
      </w:r>
    </w:p>
    <w:p w14:paraId="6A7F00B5" w14:textId="56B20E5E" w:rsidR="00BF45E3" w:rsidRPr="00912E4F" w:rsidRDefault="00912E4F" w:rsidP="00EB6D76">
      <w:pPr>
        <w:pStyle w:val="ListParagraph"/>
        <w:numPr>
          <w:ilvl w:val="0"/>
          <w:numId w:val="35"/>
        </w:numPr>
        <w:spacing w:line="480" w:lineRule="atLeast"/>
        <w:ind w:left="0" w:firstLine="720"/>
        <w:rPr>
          <w:rFonts w:eastAsia="Times New Roman"/>
          <w:szCs w:val="24"/>
        </w:rPr>
      </w:pPr>
      <w:r>
        <w:rPr>
          <w:rFonts w:eastAsia="Times New Roman"/>
          <w:szCs w:val="24"/>
        </w:rPr>
        <w:t>Defendant maintained common timekeeping and payroll systems and policies with respect to Plaintiff and collective members, regardless of their job title or location.</w:t>
      </w:r>
      <w:r w:rsidR="00797619" w:rsidRPr="00912E4F">
        <w:rPr>
          <w:rFonts w:eastAsia="Times New Roman"/>
          <w:szCs w:val="24"/>
        </w:rPr>
        <w:t xml:space="preserve"> </w:t>
      </w:r>
    </w:p>
    <w:p w14:paraId="5517238A" w14:textId="36FD2C7C" w:rsidR="00BF45E3" w:rsidRDefault="00D8589D" w:rsidP="00EB6D76">
      <w:pPr>
        <w:pStyle w:val="ListParagraph"/>
        <w:numPr>
          <w:ilvl w:val="0"/>
          <w:numId w:val="6"/>
        </w:numPr>
        <w:spacing w:line="480" w:lineRule="atLeast"/>
        <w:ind w:left="0" w:firstLine="720"/>
        <w:rPr>
          <w:rFonts w:eastAsia="Times New Roman"/>
          <w:szCs w:val="24"/>
        </w:rPr>
      </w:pPr>
      <w:r>
        <w:rPr>
          <w:rFonts w:eastAsia="Times New Roman"/>
          <w:szCs w:val="24"/>
        </w:rPr>
        <w:t>Defendant encouraged, suffered and permitted</w:t>
      </w:r>
      <w:r w:rsidR="00BB3C3B">
        <w:rPr>
          <w:rFonts w:eastAsia="Times New Roman"/>
          <w:szCs w:val="24"/>
        </w:rPr>
        <w:t xml:space="preserve"> the Plaintiff and collective members to work more than forty (40) hours per week without proper overtime compensation.</w:t>
      </w:r>
    </w:p>
    <w:p w14:paraId="29A06531" w14:textId="7F14C818" w:rsidR="00BB3C3B" w:rsidRDefault="00BB3C3B" w:rsidP="00EB6D76">
      <w:pPr>
        <w:pStyle w:val="ListParagraph"/>
        <w:numPr>
          <w:ilvl w:val="0"/>
          <w:numId w:val="6"/>
        </w:numPr>
        <w:spacing w:line="480" w:lineRule="atLeast"/>
        <w:ind w:left="0" w:firstLine="720"/>
        <w:rPr>
          <w:rFonts w:eastAsia="Times New Roman"/>
          <w:szCs w:val="24"/>
        </w:rPr>
      </w:pPr>
      <w:r>
        <w:rPr>
          <w:rFonts w:eastAsia="Times New Roman"/>
          <w:szCs w:val="24"/>
        </w:rPr>
        <w:t xml:space="preserve">Defendant knew that Plaintiff and collective members performed work that required additional wages and overtime compensation to be paid. Nonetheless, Defendant operated under a scheme, as described </w:t>
      </w:r>
      <w:r w:rsidR="00E34948">
        <w:rPr>
          <w:rFonts w:eastAsia="Times New Roman"/>
          <w:szCs w:val="24"/>
        </w:rPr>
        <w:t>above</w:t>
      </w:r>
      <w:r>
        <w:rPr>
          <w:rFonts w:eastAsia="Times New Roman"/>
          <w:szCs w:val="24"/>
        </w:rPr>
        <w:t>, to deprive the Plaintiff and collective members of wages and overtime compensation.</w:t>
      </w:r>
    </w:p>
    <w:p w14:paraId="58F11F86" w14:textId="33632095" w:rsidR="00BB3C3B" w:rsidRDefault="00BB3C3B" w:rsidP="00EB6D76">
      <w:pPr>
        <w:pStyle w:val="ListParagraph"/>
        <w:numPr>
          <w:ilvl w:val="0"/>
          <w:numId w:val="6"/>
        </w:numPr>
        <w:spacing w:line="480" w:lineRule="atLeast"/>
        <w:ind w:left="0" w:firstLine="720"/>
        <w:rPr>
          <w:rFonts w:eastAsia="Times New Roman"/>
          <w:szCs w:val="24"/>
        </w:rPr>
      </w:pPr>
      <w:r>
        <w:rPr>
          <w:rFonts w:eastAsia="Times New Roman"/>
          <w:szCs w:val="24"/>
        </w:rPr>
        <w:t>Defendant’s conduct as alleged herein was willful and has caused extensive damage to Plaintiff and collective members.</w:t>
      </w:r>
    </w:p>
    <w:p w14:paraId="7CE5C62C" w14:textId="3610E8E1" w:rsidR="00BB3C3B" w:rsidRDefault="00BB3C3B" w:rsidP="00EB6D76">
      <w:pPr>
        <w:pStyle w:val="ListParagraph"/>
        <w:numPr>
          <w:ilvl w:val="0"/>
          <w:numId w:val="6"/>
        </w:numPr>
        <w:spacing w:line="480" w:lineRule="atLeast"/>
        <w:ind w:left="0" w:firstLine="720"/>
        <w:rPr>
          <w:rFonts w:eastAsia="Times New Roman"/>
          <w:szCs w:val="24"/>
        </w:rPr>
      </w:pPr>
      <w:r>
        <w:rPr>
          <w:rFonts w:eastAsia="Times New Roman"/>
          <w:szCs w:val="24"/>
        </w:rPr>
        <w:lastRenderedPageBreak/>
        <w:t>Defendant is liable under the FLSA for failing to properly compensate Plaintiff and collective members. Plaintiff requests that the Court authorize notice to the members of the collective to inform them of the pendency of this action and their right to “opt-in” to this lawsuit pursuant to 29 U.S.C. § 216(b) for the purpose of seeking unpaid overtime compensation, liquidated damages under the FLSA, and the other relief requested herein.</w:t>
      </w:r>
    </w:p>
    <w:p w14:paraId="6BA95CB6" w14:textId="2C12104E" w:rsidR="00D8589D" w:rsidRPr="00CA4A2C" w:rsidRDefault="00BB3C3B" w:rsidP="00EB6D76">
      <w:pPr>
        <w:pStyle w:val="ListParagraph"/>
        <w:numPr>
          <w:ilvl w:val="0"/>
          <w:numId w:val="6"/>
        </w:numPr>
        <w:spacing w:line="480" w:lineRule="atLeast"/>
        <w:ind w:left="0" w:firstLine="720"/>
        <w:rPr>
          <w:rFonts w:eastAsia="Times New Roman"/>
          <w:szCs w:val="24"/>
        </w:rPr>
      </w:pPr>
      <w:r>
        <w:rPr>
          <w:rFonts w:eastAsia="Times New Roman"/>
          <w:szCs w:val="24"/>
        </w:rPr>
        <w:t>Plaintiff estimates that the collective, including both current and former employees over the relevant period, will include at least one hundred (</w:t>
      </w:r>
      <w:r w:rsidR="007849B8">
        <w:rPr>
          <w:rFonts w:eastAsia="Times New Roman"/>
          <w:szCs w:val="24"/>
        </w:rPr>
        <w:t>100</w:t>
      </w:r>
      <w:r>
        <w:rPr>
          <w:rFonts w:eastAsia="Times New Roman"/>
          <w:szCs w:val="24"/>
        </w:rPr>
        <w:t xml:space="preserve">) members. The precise number of collective members should be readily available from Defendant’s personnel, scheduling, time and payroll records, and from input received from collective members as part of the notice and “opt-in” process provided by 29 U.S.C. § 216(b). Given the composition and size of the collective class, its members may be informed of the pendency of this action directly via U.S. mail and e-mail. </w:t>
      </w:r>
    </w:p>
    <w:p w14:paraId="0B02350D" w14:textId="11C98172" w:rsidR="007069B4" w:rsidRPr="00192C11" w:rsidRDefault="007069B4" w:rsidP="00E70D9E">
      <w:pPr>
        <w:spacing w:line="480" w:lineRule="atLeast"/>
        <w:ind w:right="72"/>
        <w:jc w:val="center"/>
        <w:rPr>
          <w:rFonts w:eastAsia="Times New Roman"/>
          <w:b/>
          <w:szCs w:val="24"/>
        </w:rPr>
      </w:pPr>
      <w:r w:rsidRPr="00192C11">
        <w:rPr>
          <w:rFonts w:eastAsia="Times New Roman"/>
          <w:b/>
          <w:szCs w:val="24"/>
        </w:rPr>
        <w:t>V</w:t>
      </w:r>
      <w:r w:rsidR="00670351">
        <w:rPr>
          <w:rFonts w:eastAsia="Times New Roman"/>
          <w:b/>
          <w:szCs w:val="24"/>
        </w:rPr>
        <w:t>I</w:t>
      </w:r>
      <w:r w:rsidRPr="00192C11">
        <w:rPr>
          <w:rFonts w:eastAsia="Times New Roman"/>
          <w:b/>
          <w:szCs w:val="24"/>
        </w:rPr>
        <w:t>.</w:t>
      </w:r>
    </w:p>
    <w:p w14:paraId="6EB9E0FA" w14:textId="77777777" w:rsidR="007069B4" w:rsidRPr="00192C11" w:rsidRDefault="007069B4" w:rsidP="00E70D9E">
      <w:pPr>
        <w:spacing w:line="480" w:lineRule="atLeast"/>
        <w:jc w:val="center"/>
        <w:rPr>
          <w:szCs w:val="24"/>
          <w:u w:val="single"/>
        </w:rPr>
      </w:pPr>
      <w:r w:rsidRPr="00192C11">
        <w:rPr>
          <w:b/>
          <w:bCs/>
          <w:szCs w:val="24"/>
          <w:u w:val="single"/>
        </w:rPr>
        <w:t>CLASS ACTION ALLEGATIONS</w:t>
      </w:r>
    </w:p>
    <w:p w14:paraId="091BB7C7" w14:textId="1B4D9B97" w:rsidR="006275A7" w:rsidRPr="006275A7" w:rsidRDefault="00B05C49" w:rsidP="00EB6D76">
      <w:pPr>
        <w:pStyle w:val="ListParagraph"/>
        <w:numPr>
          <w:ilvl w:val="0"/>
          <w:numId w:val="6"/>
        </w:numPr>
        <w:spacing w:line="480" w:lineRule="atLeast"/>
        <w:ind w:left="0" w:firstLine="720"/>
        <w:rPr>
          <w:rFonts w:eastAsia="Times New Roman"/>
          <w:szCs w:val="24"/>
        </w:rPr>
      </w:pPr>
      <w:r w:rsidRPr="00192C11">
        <w:rPr>
          <w:szCs w:val="24"/>
        </w:rPr>
        <w:t xml:space="preserve">Pursuant to </w:t>
      </w:r>
      <w:r w:rsidR="006275A7">
        <w:rPr>
          <w:szCs w:val="24"/>
        </w:rPr>
        <w:t>Rule 23(a) and 23(b) of the Federal Rules of Civil Procedure, a case should be treated as a class action when a court finds: (a) that the predominant issues raised in the case ae of a common interest; (b) that the parties are so numerous that it is impracticable to bring them all before the court; (c) that the proposes class and/or sub-classes are clearly and easily ascertainable; (d) that the named representatives’ claims are typical of the claims of the proposed classes; (e) that the class representatives will adequately represent the interests of the classes; and (f) that a class action is superior to other methods of adjudicating the claims alleged herein. Plaintiff herein allege</w:t>
      </w:r>
      <w:r w:rsidR="00B53508">
        <w:rPr>
          <w:szCs w:val="24"/>
        </w:rPr>
        <w:t>s</w:t>
      </w:r>
      <w:r w:rsidR="006275A7">
        <w:rPr>
          <w:szCs w:val="24"/>
        </w:rPr>
        <w:t xml:space="preserve"> that each and </w:t>
      </w:r>
      <w:r w:rsidR="00064A99">
        <w:rPr>
          <w:szCs w:val="24"/>
        </w:rPr>
        <w:t>e</w:t>
      </w:r>
      <w:r w:rsidR="006275A7">
        <w:rPr>
          <w:szCs w:val="24"/>
        </w:rPr>
        <w:t>very one of the foregoing can and will be demonstrated at the time for hearing on Plaintiff(s)’ motion for class certification.</w:t>
      </w:r>
    </w:p>
    <w:p w14:paraId="07F8EE31" w14:textId="77777777" w:rsidR="003F6F22" w:rsidRPr="003F6F22" w:rsidRDefault="001B271D" w:rsidP="00EB6D76">
      <w:pPr>
        <w:pStyle w:val="ListParagraph"/>
        <w:numPr>
          <w:ilvl w:val="0"/>
          <w:numId w:val="6"/>
        </w:numPr>
        <w:spacing w:line="480" w:lineRule="atLeast"/>
        <w:ind w:left="0" w:firstLine="720"/>
        <w:rPr>
          <w:rFonts w:eastAsia="Times New Roman"/>
          <w:szCs w:val="24"/>
        </w:rPr>
      </w:pPr>
      <w:r>
        <w:rPr>
          <w:rFonts w:eastAsia="Times New Roman"/>
          <w:szCs w:val="24"/>
          <w:lang w:val="en-CA"/>
        </w:rPr>
        <w:t>Plaintiff(s) bring claims for relief on her/their own and as a class action pursuant to Rule 23(a) and Rule 23(b). The Class is defined as</w:t>
      </w:r>
      <w:r w:rsidR="00B05C49" w:rsidRPr="00E63CBF">
        <w:rPr>
          <w:szCs w:val="24"/>
        </w:rPr>
        <w:t xml:space="preserve">: </w:t>
      </w:r>
      <w:r>
        <w:rPr>
          <w:szCs w:val="24"/>
        </w:rPr>
        <w:t xml:space="preserve"> </w:t>
      </w:r>
    </w:p>
    <w:p w14:paraId="6A60A745" w14:textId="77777777" w:rsidR="003F6F22" w:rsidRDefault="003F6F22" w:rsidP="00EB6D76">
      <w:pPr>
        <w:pStyle w:val="ListParagraph"/>
        <w:ind w:left="0" w:firstLine="720"/>
        <w:rPr>
          <w:szCs w:val="24"/>
        </w:rPr>
      </w:pPr>
    </w:p>
    <w:p w14:paraId="08962C1D" w14:textId="697F2058" w:rsidR="0002797A" w:rsidRPr="00CA4A2C" w:rsidRDefault="00E63CBF" w:rsidP="0002797A">
      <w:pPr>
        <w:ind w:left="1440" w:right="1422"/>
        <w:jc w:val="both"/>
        <w:rPr>
          <w:rFonts w:eastAsia="Times New Roman"/>
          <w:b/>
          <w:szCs w:val="24"/>
        </w:rPr>
      </w:pPr>
      <w:r w:rsidRPr="003F6F22">
        <w:rPr>
          <w:b/>
          <w:szCs w:val="24"/>
        </w:rPr>
        <w:t>All persons who were employed by Defendant within the State of California as a Mortgage Loan Officer, Loan Officer, and/or other inside commissioned employees (collectively “</w:t>
      </w:r>
      <w:r w:rsidR="00EC0147" w:rsidRPr="003F6F22">
        <w:rPr>
          <w:b/>
          <w:szCs w:val="24"/>
        </w:rPr>
        <w:t>MLO</w:t>
      </w:r>
      <w:r w:rsidRPr="003F6F22">
        <w:rPr>
          <w:b/>
          <w:szCs w:val="24"/>
        </w:rPr>
        <w:t>s”)</w:t>
      </w:r>
      <w:r w:rsidR="00985BF8" w:rsidRPr="003F6F22">
        <w:rPr>
          <w:b/>
          <w:szCs w:val="24"/>
        </w:rPr>
        <w:t xml:space="preserve"> </w:t>
      </w:r>
      <w:r w:rsidRPr="003F6F22">
        <w:rPr>
          <w:b/>
          <w:szCs w:val="24"/>
        </w:rPr>
        <w:t>at any time</w:t>
      </w:r>
      <w:r w:rsidR="00985BF8" w:rsidRPr="003F6F22">
        <w:rPr>
          <w:b/>
          <w:szCs w:val="24"/>
        </w:rPr>
        <w:t xml:space="preserve"> </w:t>
      </w:r>
      <w:r w:rsidR="0002797A">
        <w:rPr>
          <w:b/>
          <w:szCs w:val="24"/>
        </w:rPr>
        <w:t>within the preceding 4-years from the date of filing the complaint.</w:t>
      </w:r>
    </w:p>
    <w:p w14:paraId="07BCEBDF" w14:textId="73FD8E75" w:rsidR="003F6F22" w:rsidRPr="003F6F22" w:rsidRDefault="00E63CBF" w:rsidP="00E70D9E">
      <w:pPr>
        <w:pStyle w:val="ListParagraph"/>
        <w:ind w:left="1440" w:right="1512"/>
        <w:rPr>
          <w:b/>
          <w:szCs w:val="24"/>
        </w:rPr>
      </w:pPr>
      <w:r w:rsidRPr="003F6F22">
        <w:rPr>
          <w:b/>
          <w:szCs w:val="24"/>
        </w:rPr>
        <w:lastRenderedPageBreak/>
        <w:t>(the “Class Period”).</w:t>
      </w:r>
    </w:p>
    <w:p w14:paraId="47724334" w14:textId="103AE5A2" w:rsidR="00E63CBF" w:rsidRPr="00E63CBF" w:rsidRDefault="00DC7C75" w:rsidP="00EB6D76">
      <w:pPr>
        <w:pStyle w:val="ListParagraph"/>
        <w:numPr>
          <w:ilvl w:val="0"/>
          <w:numId w:val="6"/>
        </w:numPr>
        <w:spacing w:line="480" w:lineRule="atLeast"/>
        <w:ind w:left="0" w:firstLine="720"/>
        <w:rPr>
          <w:szCs w:val="24"/>
        </w:rPr>
      </w:pPr>
      <w:r>
        <w:rPr>
          <w:rFonts w:eastAsia="Times New Roman"/>
          <w:szCs w:val="24"/>
          <w:lang w:val="en-CA"/>
        </w:rPr>
        <w:t>Plaintiff</w:t>
      </w:r>
      <w:r w:rsidR="00B05C49" w:rsidRPr="00E63CBF">
        <w:rPr>
          <w:szCs w:val="24"/>
        </w:rPr>
        <w:t xml:space="preserve"> </w:t>
      </w:r>
      <w:r w:rsidR="00E63CBF" w:rsidRPr="00E63CBF">
        <w:t>further seek</w:t>
      </w:r>
      <w:r w:rsidR="00AC6C85">
        <w:t>s</w:t>
      </w:r>
      <w:r w:rsidR="00E63CBF" w:rsidRPr="00E63CBF">
        <w:t xml:space="preserve"> Certification of the following </w:t>
      </w:r>
      <w:r w:rsidR="00E63CBF" w:rsidRPr="002429E4">
        <w:t xml:space="preserve">Subclasses: (a) </w:t>
      </w:r>
      <w:r w:rsidR="00141F73" w:rsidRPr="002429E4">
        <w:t>Rest Period Subclass: All members of the Class who were employed at any time from</w:t>
      </w:r>
      <w:r w:rsidR="0031658A">
        <w:t xml:space="preserve"> 3 years from the filing of this </w:t>
      </w:r>
      <w:proofErr w:type="spellStart"/>
      <w:r w:rsidR="0031658A">
        <w:t>comlaint</w:t>
      </w:r>
      <w:proofErr w:type="spellEnd"/>
      <w:r w:rsidR="00141F73" w:rsidRPr="002429E4">
        <w:t xml:space="preserve"> </w:t>
      </w:r>
      <w:r w:rsidR="00141F73" w:rsidRPr="002429E4">
        <w:rPr>
          <w:szCs w:val="24"/>
        </w:rPr>
        <w:t>through the date of entry of judgment</w:t>
      </w:r>
      <w:r w:rsidR="00141F73" w:rsidRPr="002429E4">
        <w:t xml:space="preserve">; (b) </w:t>
      </w:r>
      <w:r w:rsidR="00E63CBF" w:rsidRPr="002429E4">
        <w:t>Itemized Wage Statement Subclass: All members of the Class who were employed at any time from</w:t>
      </w:r>
      <w:r w:rsidR="0031658A">
        <w:t xml:space="preserve"> 1 year from the filing of the complaint</w:t>
      </w:r>
      <w:r w:rsidR="00E63CBF" w:rsidRPr="002429E4">
        <w:t xml:space="preserve"> </w:t>
      </w:r>
      <w:r w:rsidR="00E63CBF" w:rsidRPr="002429E4">
        <w:rPr>
          <w:szCs w:val="24"/>
        </w:rPr>
        <w:t xml:space="preserve">through the date of entry of judgment; </w:t>
      </w:r>
      <w:r w:rsidR="00E63CBF" w:rsidRPr="002429E4">
        <w:t>and (</w:t>
      </w:r>
      <w:r w:rsidR="00141F73" w:rsidRPr="002429E4">
        <w:t>c</w:t>
      </w:r>
      <w:r w:rsidR="00E63CBF" w:rsidRPr="002429E4">
        <w:t>) Waiting Time Penalty Subclass: All members of the</w:t>
      </w:r>
      <w:r w:rsidR="00E63CBF" w:rsidRPr="00E63CBF">
        <w:t xml:space="preserve"> Class who are former employees and who were employed at any time from </w:t>
      </w:r>
      <w:r w:rsidR="0002797A">
        <w:t xml:space="preserve"> 3 </w:t>
      </w:r>
      <w:r w:rsidR="0031658A">
        <w:t>years from the filing of the complaint</w:t>
      </w:r>
      <w:r w:rsidR="00E63CBF" w:rsidRPr="00E63CBF">
        <w:rPr>
          <w:szCs w:val="24"/>
        </w:rPr>
        <w:t xml:space="preserve"> through the date of entry of judgment</w:t>
      </w:r>
      <w:r w:rsidR="00E63CBF" w:rsidRPr="00E63CBF">
        <w:t>.</w:t>
      </w:r>
      <w:r w:rsidR="00E63CBF" w:rsidRPr="00E63CBF">
        <w:rPr>
          <w:rStyle w:val="FootnoteReference"/>
        </w:rPr>
        <w:footnoteReference w:id="1"/>
      </w:r>
      <w:r w:rsidR="00E63CBF" w:rsidRPr="00E63CBF">
        <w:t xml:space="preserve">  </w:t>
      </w:r>
    </w:p>
    <w:p w14:paraId="0588F1D8" w14:textId="77777777" w:rsidR="00B05C49" w:rsidRPr="00192C11" w:rsidRDefault="00B05C49" w:rsidP="00EB6D76">
      <w:pPr>
        <w:pStyle w:val="ListParagraph"/>
        <w:numPr>
          <w:ilvl w:val="0"/>
          <w:numId w:val="6"/>
        </w:numPr>
        <w:spacing w:line="480" w:lineRule="atLeast"/>
        <w:ind w:left="0" w:firstLine="720"/>
        <w:rPr>
          <w:szCs w:val="24"/>
        </w:rPr>
      </w:pPr>
      <w:r w:rsidRPr="00192C11">
        <w:rPr>
          <w:szCs w:val="24"/>
        </w:rPr>
        <w:t>Members of the Class and Subclass</w:t>
      </w:r>
      <w:r w:rsidR="00E63CBF">
        <w:rPr>
          <w:szCs w:val="24"/>
        </w:rPr>
        <w:t>es</w:t>
      </w:r>
      <w:r w:rsidRPr="00192C11">
        <w:rPr>
          <w:szCs w:val="24"/>
        </w:rPr>
        <w:t xml:space="preserve"> will hereinafter be referred to as “class members.”</w:t>
      </w:r>
    </w:p>
    <w:p w14:paraId="71B297AC" w14:textId="7B45FC28" w:rsidR="00B05C49" w:rsidRPr="00192C11" w:rsidRDefault="00DC7C75" w:rsidP="00EB6D76">
      <w:pPr>
        <w:pStyle w:val="ListParagraph"/>
        <w:numPr>
          <w:ilvl w:val="0"/>
          <w:numId w:val="6"/>
        </w:numPr>
        <w:spacing w:line="480" w:lineRule="atLeast"/>
        <w:ind w:left="0" w:firstLine="720"/>
        <w:rPr>
          <w:szCs w:val="24"/>
        </w:rPr>
      </w:pPr>
      <w:r>
        <w:rPr>
          <w:szCs w:val="24"/>
        </w:rPr>
        <w:t>Plaintiff</w:t>
      </w:r>
      <w:r w:rsidR="00E63CBF">
        <w:rPr>
          <w:szCs w:val="24"/>
        </w:rPr>
        <w:t xml:space="preserve"> </w:t>
      </w:r>
      <w:r w:rsidR="00B05C49" w:rsidRPr="00192C11">
        <w:rPr>
          <w:szCs w:val="24"/>
        </w:rPr>
        <w:t>reserve</w:t>
      </w:r>
      <w:r w:rsidR="00AC6C85">
        <w:rPr>
          <w:szCs w:val="24"/>
        </w:rPr>
        <w:t>s</w:t>
      </w:r>
      <w:r w:rsidR="00B05C49" w:rsidRPr="00192C11">
        <w:rPr>
          <w:szCs w:val="24"/>
        </w:rPr>
        <w:t xml:space="preserve"> the right to redefine the Class and Subclass and to add additional subclasses as appropriate based on further investigation, discovery, and specific theories of liability.</w:t>
      </w:r>
    </w:p>
    <w:p w14:paraId="6B71A821" w14:textId="67294525" w:rsidR="00B05C49" w:rsidRPr="00192C11" w:rsidRDefault="00B05C49" w:rsidP="00EB6D76">
      <w:pPr>
        <w:pStyle w:val="ListParagraph"/>
        <w:numPr>
          <w:ilvl w:val="0"/>
          <w:numId w:val="6"/>
        </w:numPr>
        <w:spacing w:line="480" w:lineRule="atLeast"/>
        <w:ind w:left="0" w:firstLine="720"/>
        <w:rPr>
          <w:szCs w:val="24"/>
        </w:rPr>
      </w:pPr>
      <w:r w:rsidRPr="00192C11">
        <w:rPr>
          <w:b/>
          <w:szCs w:val="24"/>
          <w:u w:val="single"/>
        </w:rPr>
        <w:t>Numerosity</w:t>
      </w:r>
      <w:r w:rsidRPr="00192C11">
        <w:rPr>
          <w:b/>
          <w:szCs w:val="24"/>
        </w:rPr>
        <w:t>:</w:t>
      </w:r>
      <w:r w:rsidRPr="00192C11">
        <w:rPr>
          <w:szCs w:val="24"/>
        </w:rPr>
        <w:t xml:space="preserve">  </w:t>
      </w:r>
      <w:r w:rsidR="00DC7C75">
        <w:rPr>
          <w:szCs w:val="24"/>
        </w:rPr>
        <w:t>Plaintiff</w:t>
      </w:r>
      <w:r w:rsidR="00AC6C85">
        <w:rPr>
          <w:szCs w:val="24"/>
        </w:rPr>
        <w:t xml:space="preserve"> is</w:t>
      </w:r>
      <w:r w:rsidRPr="00192C11">
        <w:rPr>
          <w:szCs w:val="24"/>
        </w:rPr>
        <w:t xml:space="preserve"> informed and believe</w:t>
      </w:r>
      <w:r w:rsidR="00AC6C85">
        <w:rPr>
          <w:szCs w:val="24"/>
        </w:rPr>
        <w:t>s</w:t>
      </w:r>
      <w:r w:rsidRPr="00192C11">
        <w:rPr>
          <w:szCs w:val="24"/>
        </w:rPr>
        <w:t xml:space="preserve"> and based on such information and belief</w:t>
      </w:r>
      <w:r>
        <w:rPr>
          <w:szCs w:val="24"/>
        </w:rPr>
        <w:t>,</w:t>
      </w:r>
      <w:r w:rsidRPr="00192C11">
        <w:rPr>
          <w:szCs w:val="24"/>
        </w:rPr>
        <w:t xml:space="preserve"> allege</w:t>
      </w:r>
      <w:r w:rsidR="00AC6C85">
        <w:rPr>
          <w:szCs w:val="24"/>
        </w:rPr>
        <w:t>s</w:t>
      </w:r>
      <w:r w:rsidRPr="00192C11">
        <w:rPr>
          <w:szCs w:val="24"/>
        </w:rPr>
        <w:t xml:space="preserve"> that</w:t>
      </w:r>
      <w:r w:rsidR="00032508">
        <w:rPr>
          <w:szCs w:val="24"/>
        </w:rPr>
        <w:t xml:space="preserve"> </w:t>
      </w:r>
      <w:r w:rsidRPr="00192C11">
        <w:rPr>
          <w:szCs w:val="24"/>
        </w:rPr>
        <w:t xml:space="preserve">the potential membership in the Class and the subclass is so numerous that joinder of all members is impractical.  While the exact number of members in each of the classes is presently unknown to </w:t>
      </w:r>
      <w:r w:rsidR="00DC7C75">
        <w:rPr>
          <w:szCs w:val="24"/>
        </w:rPr>
        <w:t>Plaintiff</w:t>
      </w:r>
      <w:r w:rsidRPr="00192C11">
        <w:rPr>
          <w:szCs w:val="24"/>
        </w:rPr>
        <w:t xml:space="preserve">, </w:t>
      </w:r>
      <w:r w:rsidR="001704AC">
        <w:rPr>
          <w:szCs w:val="24"/>
        </w:rPr>
        <w:t xml:space="preserve">she </w:t>
      </w:r>
      <w:r w:rsidRPr="00192C11">
        <w:rPr>
          <w:szCs w:val="24"/>
        </w:rPr>
        <w:t>estimate</w:t>
      </w:r>
      <w:r w:rsidR="00F72EE4">
        <w:rPr>
          <w:szCs w:val="24"/>
        </w:rPr>
        <w:t>s</w:t>
      </w:r>
      <w:r w:rsidRPr="00192C11">
        <w:rPr>
          <w:szCs w:val="24"/>
        </w:rPr>
        <w:t xml:space="preserve"> membership in the Class to exceed </w:t>
      </w:r>
      <w:r w:rsidR="00727C94">
        <w:rPr>
          <w:szCs w:val="24"/>
        </w:rPr>
        <w:t>100</w:t>
      </w:r>
      <w:r w:rsidRPr="00192C11">
        <w:rPr>
          <w:szCs w:val="24"/>
        </w:rPr>
        <w:t>.  The exact number and specific identities of the members of the Class and the subclass</w:t>
      </w:r>
      <w:r w:rsidR="00032508">
        <w:rPr>
          <w:szCs w:val="24"/>
        </w:rPr>
        <w:t>es</w:t>
      </w:r>
      <w:r w:rsidRPr="00192C11">
        <w:rPr>
          <w:szCs w:val="24"/>
        </w:rPr>
        <w:t xml:space="preserve">, may be readily ascertained through inspection of </w:t>
      </w:r>
      <w:proofErr w:type="spellStart"/>
      <w:r w:rsidR="00DC7C75">
        <w:rPr>
          <w:szCs w:val="24"/>
        </w:rPr>
        <w:t>Ladera</w:t>
      </w:r>
      <w:r w:rsidR="00E63CBF">
        <w:rPr>
          <w:szCs w:val="24"/>
        </w:rPr>
        <w:t>’s</w:t>
      </w:r>
      <w:proofErr w:type="spellEnd"/>
      <w:r w:rsidRPr="00192C11">
        <w:rPr>
          <w:szCs w:val="24"/>
        </w:rPr>
        <w:t xml:space="preserve"> business records.  Moreover, the disposition of class members’ claims by way of a class action will provide substantial benefits to the parties and the Court.</w:t>
      </w:r>
    </w:p>
    <w:p w14:paraId="4357FC68" w14:textId="21040994" w:rsidR="00842AC7" w:rsidRPr="00842AC7" w:rsidRDefault="00B05C49" w:rsidP="00842AC7">
      <w:pPr>
        <w:pStyle w:val="ListParagraph"/>
        <w:numPr>
          <w:ilvl w:val="0"/>
          <w:numId w:val="6"/>
        </w:numPr>
        <w:spacing w:line="480" w:lineRule="atLeast"/>
        <w:ind w:left="0" w:firstLine="720"/>
        <w:rPr>
          <w:szCs w:val="24"/>
        </w:rPr>
      </w:pPr>
      <w:r w:rsidRPr="00192C11">
        <w:rPr>
          <w:b/>
          <w:szCs w:val="24"/>
        </w:rPr>
        <w:t>Commonality:</w:t>
      </w:r>
      <w:r w:rsidRPr="00192C11">
        <w:rPr>
          <w:szCs w:val="24"/>
        </w:rPr>
        <w:t xml:space="preserve">  </w:t>
      </w:r>
      <w:r w:rsidR="00DC7C75">
        <w:rPr>
          <w:szCs w:val="24"/>
        </w:rPr>
        <w:t>Plaintiff</w:t>
      </w:r>
      <w:r w:rsidR="00E63CBF">
        <w:rPr>
          <w:szCs w:val="24"/>
        </w:rPr>
        <w:t xml:space="preserve"> </w:t>
      </w:r>
      <w:r w:rsidR="00320DA0">
        <w:rPr>
          <w:szCs w:val="24"/>
        </w:rPr>
        <w:t>is</w:t>
      </w:r>
      <w:r w:rsidR="00E63CBF">
        <w:rPr>
          <w:szCs w:val="24"/>
        </w:rPr>
        <w:t xml:space="preserve"> </w:t>
      </w:r>
      <w:r w:rsidRPr="00192C11">
        <w:rPr>
          <w:szCs w:val="24"/>
        </w:rPr>
        <w:t>informed and believe</w:t>
      </w:r>
      <w:r w:rsidR="00320DA0">
        <w:rPr>
          <w:szCs w:val="24"/>
        </w:rPr>
        <w:t>s</w:t>
      </w:r>
      <w:r w:rsidRPr="00192C11">
        <w:rPr>
          <w:szCs w:val="24"/>
        </w:rPr>
        <w:t xml:space="preserve"> and based on suc</w:t>
      </w:r>
      <w:r w:rsidR="00E63CBF">
        <w:rPr>
          <w:szCs w:val="24"/>
        </w:rPr>
        <w:t>h information and belief allege</w:t>
      </w:r>
      <w:r w:rsidR="00320DA0">
        <w:rPr>
          <w:szCs w:val="24"/>
        </w:rPr>
        <w:t>s</w:t>
      </w:r>
      <w:r w:rsidRPr="00192C11">
        <w:rPr>
          <w:szCs w:val="24"/>
        </w:rPr>
        <w:t xml:space="preserve"> that numerous questions of law and/or fact are common to all members of the class, including, without limitation:</w:t>
      </w:r>
    </w:p>
    <w:p w14:paraId="1EC756D6" w14:textId="4B4A423A" w:rsidR="0002797A" w:rsidRPr="00192C11" w:rsidRDefault="0002797A" w:rsidP="0002797A">
      <w:pPr>
        <w:numPr>
          <w:ilvl w:val="1"/>
          <w:numId w:val="7"/>
        </w:numPr>
        <w:spacing w:line="480" w:lineRule="atLeast"/>
        <w:ind w:left="0" w:firstLine="720"/>
        <w:rPr>
          <w:szCs w:val="24"/>
        </w:rPr>
      </w:pPr>
      <w:r w:rsidRPr="00192C11">
        <w:rPr>
          <w:szCs w:val="24"/>
        </w:rPr>
        <w:lastRenderedPageBreak/>
        <w:t xml:space="preserve">Whether </w:t>
      </w:r>
      <w:proofErr w:type="spellStart"/>
      <w:r>
        <w:rPr>
          <w:szCs w:val="24"/>
        </w:rPr>
        <w:t>Ladera</w:t>
      </w:r>
      <w:proofErr w:type="spellEnd"/>
      <w:r w:rsidRPr="00192C11">
        <w:rPr>
          <w:szCs w:val="24"/>
        </w:rPr>
        <w:t xml:space="preserve"> </w:t>
      </w:r>
      <w:r>
        <w:rPr>
          <w:szCs w:val="24"/>
        </w:rPr>
        <w:t xml:space="preserve">failed to pay all the minimum and overtime wages owed under the Labor Code; </w:t>
      </w:r>
    </w:p>
    <w:p w14:paraId="49C24A37" w14:textId="391F5D29" w:rsidR="00B05C49" w:rsidRPr="00192C11" w:rsidRDefault="00B05C49" w:rsidP="00EB6D76">
      <w:pPr>
        <w:numPr>
          <w:ilvl w:val="1"/>
          <w:numId w:val="7"/>
        </w:numPr>
        <w:spacing w:line="480" w:lineRule="atLeast"/>
        <w:ind w:left="0" w:firstLine="720"/>
        <w:rPr>
          <w:szCs w:val="24"/>
        </w:rPr>
      </w:pPr>
      <w:r w:rsidRPr="00192C11">
        <w:rPr>
          <w:szCs w:val="24"/>
        </w:rPr>
        <w:t xml:space="preserve">Whether </w:t>
      </w:r>
      <w:proofErr w:type="spellStart"/>
      <w:r w:rsidR="00DC7C75">
        <w:rPr>
          <w:szCs w:val="24"/>
        </w:rPr>
        <w:t>Ladera</w:t>
      </w:r>
      <w:proofErr w:type="spellEnd"/>
      <w:r w:rsidRPr="00192C11">
        <w:rPr>
          <w:szCs w:val="24"/>
        </w:rPr>
        <w:t xml:space="preserve"> complied with the wage reporting requirements of Labor Code § 226 (a)(9);</w:t>
      </w:r>
    </w:p>
    <w:p w14:paraId="3DA5FEC4" w14:textId="6BA7DF09" w:rsidR="00B05C49" w:rsidRDefault="00E63CBF" w:rsidP="00EB6D76">
      <w:pPr>
        <w:numPr>
          <w:ilvl w:val="1"/>
          <w:numId w:val="7"/>
        </w:numPr>
        <w:spacing w:line="480" w:lineRule="atLeast"/>
        <w:ind w:left="0" w:firstLine="720"/>
        <w:rPr>
          <w:szCs w:val="24"/>
        </w:rPr>
      </w:pPr>
      <w:r>
        <w:rPr>
          <w:szCs w:val="24"/>
        </w:rPr>
        <w:t>W</w:t>
      </w:r>
      <w:r w:rsidR="00B05C49" w:rsidRPr="00192C11">
        <w:rPr>
          <w:szCs w:val="24"/>
        </w:rPr>
        <w:t xml:space="preserve">hether </w:t>
      </w:r>
      <w:proofErr w:type="spellStart"/>
      <w:r w:rsidR="00DC7C75">
        <w:rPr>
          <w:szCs w:val="24"/>
        </w:rPr>
        <w:t>Ladera</w:t>
      </w:r>
      <w:proofErr w:type="spellEnd"/>
      <w:r w:rsidR="00B05C49" w:rsidRPr="00192C11">
        <w:rPr>
          <w:szCs w:val="24"/>
        </w:rPr>
        <w:t xml:space="preserve"> failed to timely pay</w:t>
      </w:r>
      <w:r>
        <w:rPr>
          <w:szCs w:val="24"/>
        </w:rPr>
        <w:t xml:space="preserve"> </w:t>
      </w:r>
      <w:r w:rsidR="00DC7C75">
        <w:rPr>
          <w:szCs w:val="24"/>
        </w:rPr>
        <w:t>Plaintiff</w:t>
      </w:r>
      <w:r w:rsidR="00B05C49" w:rsidRPr="00192C11">
        <w:rPr>
          <w:szCs w:val="24"/>
        </w:rPr>
        <w:t xml:space="preserve"> and putative class members the wages due them during their employment;</w:t>
      </w:r>
    </w:p>
    <w:p w14:paraId="6E87499F" w14:textId="22245043" w:rsidR="00141F73" w:rsidRPr="00192C11" w:rsidRDefault="00141F73" w:rsidP="00EB6D76">
      <w:pPr>
        <w:numPr>
          <w:ilvl w:val="1"/>
          <w:numId w:val="7"/>
        </w:numPr>
        <w:spacing w:line="480" w:lineRule="atLeast"/>
        <w:ind w:left="0" w:firstLine="720"/>
        <w:rPr>
          <w:szCs w:val="24"/>
        </w:rPr>
      </w:pPr>
      <w:r>
        <w:rPr>
          <w:szCs w:val="24"/>
        </w:rPr>
        <w:t xml:space="preserve">Whether </w:t>
      </w:r>
      <w:proofErr w:type="spellStart"/>
      <w:r w:rsidR="00DC7C75">
        <w:rPr>
          <w:szCs w:val="24"/>
        </w:rPr>
        <w:t>Ladera</w:t>
      </w:r>
      <w:proofErr w:type="spellEnd"/>
      <w:r>
        <w:rPr>
          <w:szCs w:val="24"/>
        </w:rPr>
        <w:t xml:space="preserve"> failed to pay </w:t>
      </w:r>
      <w:r w:rsidR="00DC7C75">
        <w:rPr>
          <w:szCs w:val="24"/>
        </w:rPr>
        <w:t>Plaintiff</w:t>
      </w:r>
      <w:r>
        <w:rPr>
          <w:szCs w:val="24"/>
        </w:rPr>
        <w:t xml:space="preserve"> and putative class members wages during their rest periods;</w:t>
      </w:r>
    </w:p>
    <w:p w14:paraId="242B766D" w14:textId="6627D4B5" w:rsidR="00B05C49" w:rsidRPr="00192C11" w:rsidRDefault="00E63CBF" w:rsidP="00EB6D76">
      <w:pPr>
        <w:numPr>
          <w:ilvl w:val="1"/>
          <w:numId w:val="7"/>
        </w:numPr>
        <w:spacing w:line="480" w:lineRule="atLeast"/>
        <w:ind w:left="0" w:firstLine="720"/>
        <w:rPr>
          <w:szCs w:val="24"/>
        </w:rPr>
      </w:pPr>
      <w:r>
        <w:rPr>
          <w:szCs w:val="24"/>
        </w:rPr>
        <w:t>W</w:t>
      </w:r>
      <w:r w:rsidR="00B05C49" w:rsidRPr="00192C11">
        <w:rPr>
          <w:szCs w:val="24"/>
        </w:rPr>
        <w:t xml:space="preserve">hether </w:t>
      </w:r>
      <w:proofErr w:type="spellStart"/>
      <w:r w:rsidR="00DC7C75">
        <w:rPr>
          <w:szCs w:val="24"/>
        </w:rPr>
        <w:t>Ladera</w:t>
      </w:r>
      <w:proofErr w:type="spellEnd"/>
      <w:r>
        <w:rPr>
          <w:szCs w:val="24"/>
        </w:rPr>
        <w:t xml:space="preserve"> </w:t>
      </w:r>
      <w:r w:rsidR="00B05C49" w:rsidRPr="00192C11">
        <w:rPr>
          <w:szCs w:val="24"/>
        </w:rPr>
        <w:t xml:space="preserve">failed to timely pay wages due to </w:t>
      </w:r>
      <w:r w:rsidR="00DC7C75">
        <w:rPr>
          <w:szCs w:val="24"/>
        </w:rPr>
        <w:t>Plaintiff</w:t>
      </w:r>
      <w:r>
        <w:rPr>
          <w:szCs w:val="24"/>
        </w:rPr>
        <w:t xml:space="preserve"> </w:t>
      </w:r>
      <w:r w:rsidR="00B05C49" w:rsidRPr="00192C11">
        <w:rPr>
          <w:szCs w:val="24"/>
        </w:rPr>
        <w:t>and class members upon their discharge;</w:t>
      </w:r>
    </w:p>
    <w:p w14:paraId="326B098B" w14:textId="2FD694B2" w:rsidR="00B05C49" w:rsidRPr="00192C11" w:rsidRDefault="00E63CBF" w:rsidP="00EB6D76">
      <w:pPr>
        <w:numPr>
          <w:ilvl w:val="1"/>
          <w:numId w:val="7"/>
        </w:numPr>
        <w:spacing w:line="480" w:lineRule="atLeast"/>
        <w:ind w:left="0" w:firstLine="720"/>
        <w:rPr>
          <w:szCs w:val="24"/>
        </w:rPr>
      </w:pPr>
      <w:r>
        <w:rPr>
          <w:szCs w:val="24"/>
        </w:rPr>
        <w:t>W</w:t>
      </w:r>
      <w:r w:rsidR="00B05C49" w:rsidRPr="00192C11">
        <w:rPr>
          <w:szCs w:val="24"/>
        </w:rPr>
        <w:t xml:space="preserve">hether </w:t>
      </w:r>
      <w:proofErr w:type="spellStart"/>
      <w:r w:rsidR="00DC7C75">
        <w:rPr>
          <w:szCs w:val="24"/>
        </w:rPr>
        <w:t>Ladera</w:t>
      </w:r>
      <w:r>
        <w:rPr>
          <w:szCs w:val="24"/>
        </w:rPr>
        <w:t>’s</w:t>
      </w:r>
      <w:proofErr w:type="spellEnd"/>
      <w:r w:rsidR="00B05C49" w:rsidRPr="00192C11">
        <w:rPr>
          <w:szCs w:val="24"/>
        </w:rPr>
        <w:t xml:space="preserve"> failure to pay all wages due in accordance with the federal wage laws or the California Labor Code was willful or reckless;</w:t>
      </w:r>
    </w:p>
    <w:p w14:paraId="4F59DA15" w14:textId="3AF3417F" w:rsidR="00B05C49" w:rsidRPr="00192C11" w:rsidRDefault="00E63CBF" w:rsidP="00EB6D76">
      <w:pPr>
        <w:numPr>
          <w:ilvl w:val="1"/>
          <w:numId w:val="7"/>
        </w:numPr>
        <w:spacing w:line="480" w:lineRule="atLeast"/>
        <w:ind w:left="0" w:firstLine="720"/>
        <w:rPr>
          <w:szCs w:val="24"/>
        </w:rPr>
      </w:pPr>
      <w:r>
        <w:rPr>
          <w:szCs w:val="24"/>
        </w:rPr>
        <w:t>W</w:t>
      </w:r>
      <w:r w:rsidR="00B05C49" w:rsidRPr="00192C11">
        <w:rPr>
          <w:szCs w:val="24"/>
        </w:rPr>
        <w:t xml:space="preserve">hether </w:t>
      </w:r>
      <w:proofErr w:type="spellStart"/>
      <w:r w:rsidR="00DC7C75">
        <w:rPr>
          <w:szCs w:val="24"/>
        </w:rPr>
        <w:t>Ladera</w:t>
      </w:r>
      <w:proofErr w:type="spellEnd"/>
      <w:r>
        <w:rPr>
          <w:szCs w:val="24"/>
        </w:rPr>
        <w:t xml:space="preserve"> </w:t>
      </w:r>
      <w:r w:rsidR="00B05C49" w:rsidRPr="00192C11">
        <w:rPr>
          <w:szCs w:val="24"/>
        </w:rPr>
        <w:t>engaged in unfair business practices in violation of California Business &amp; Professions Code §§ 17200, et seq.; and,</w:t>
      </w:r>
    </w:p>
    <w:p w14:paraId="4510477F" w14:textId="0E8D00FD" w:rsidR="00B05C49" w:rsidRPr="00192C11" w:rsidRDefault="00E63CBF" w:rsidP="00EB6D76">
      <w:pPr>
        <w:numPr>
          <w:ilvl w:val="1"/>
          <w:numId w:val="7"/>
        </w:numPr>
        <w:spacing w:line="480" w:lineRule="atLeast"/>
        <w:ind w:left="0" w:firstLine="720"/>
        <w:rPr>
          <w:szCs w:val="24"/>
        </w:rPr>
      </w:pPr>
      <w:r>
        <w:rPr>
          <w:szCs w:val="24"/>
        </w:rPr>
        <w:t>T</w:t>
      </w:r>
      <w:r w:rsidR="00B05C49" w:rsidRPr="00192C11">
        <w:rPr>
          <w:szCs w:val="24"/>
        </w:rPr>
        <w:t xml:space="preserve">he appropriate amount of damages, restitution, or monetary penalties resulting from </w:t>
      </w:r>
      <w:proofErr w:type="spellStart"/>
      <w:r w:rsidR="00DC7C75">
        <w:rPr>
          <w:szCs w:val="24"/>
        </w:rPr>
        <w:t>Ladera</w:t>
      </w:r>
      <w:r>
        <w:rPr>
          <w:szCs w:val="24"/>
        </w:rPr>
        <w:t>’s</w:t>
      </w:r>
      <w:proofErr w:type="spellEnd"/>
      <w:r w:rsidR="00B05C49" w:rsidRPr="00192C11">
        <w:rPr>
          <w:szCs w:val="24"/>
        </w:rPr>
        <w:t xml:space="preserve"> violations of law.</w:t>
      </w:r>
    </w:p>
    <w:p w14:paraId="1C93B43F" w14:textId="4C7763E7" w:rsidR="00B05C49" w:rsidRPr="00192C11" w:rsidRDefault="00B05C49" w:rsidP="00EB6D76">
      <w:pPr>
        <w:pStyle w:val="ListParagraph"/>
        <w:numPr>
          <w:ilvl w:val="0"/>
          <w:numId w:val="6"/>
        </w:numPr>
        <w:spacing w:line="480" w:lineRule="atLeast"/>
        <w:ind w:left="0" w:firstLine="720"/>
        <w:rPr>
          <w:szCs w:val="24"/>
        </w:rPr>
      </w:pPr>
      <w:r w:rsidRPr="00192C11">
        <w:rPr>
          <w:b/>
          <w:szCs w:val="24"/>
        </w:rPr>
        <w:t xml:space="preserve">Typicality: </w:t>
      </w:r>
      <w:r w:rsidR="00DC7C75">
        <w:rPr>
          <w:szCs w:val="24"/>
        </w:rPr>
        <w:t>Plaintiff</w:t>
      </w:r>
      <w:r w:rsidR="00C727D2">
        <w:rPr>
          <w:szCs w:val="24"/>
        </w:rPr>
        <w:t>’s</w:t>
      </w:r>
      <w:r w:rsidRPr="00192C11">
        <w:rPr>
          <w:szCs w:val="24"/>
        </w:rPr>
        <w:t xml:space="preserve"> claims are typical of those of the class members, because </w:t>
      </w:r>
      <w:r w:rsidR="00DC7C75">
        <w:rPr>
          <w:szCs w:val="24"/>
        </w:rPr>
        <w:t>Plaintiff</w:t>
      </w:r>
      <w:r w:rsidR="00E63CBF">
        <w:rPr>
          <w:szCs w:val="24"/>
        </w:rPr>
        <w:t xml:space="preserve"> </w:t>
      </w:r>
      <w:r w:rsidRPr="00192C11">
        <w:rPr>
          <w:szCs w:val="24"/>
        </w:rPr>
        <w:t>suffered the violations set forth in this Complaint.</w:t>
      </w:r>
    </w:p>
    <w:p w14:paraId="697697F2" w14:textId="62622710" w:rsidR="00B05C49" w:rsidRPr="00192C11" w:rsidRDefault="00B05C49" w:rsidP="00EB6D76">
      <w:pPr>
        <w:pStyle w:val="ListParagraph"/>
        <w:numPr>
          <w:ilvl w:val="0"/>
          <w:numId w:val="6"/>
        </w:numPr>
        <w:spacing w:line="480" w:lineRule="atLeast"/>
        <w:ind w:left="0" w:firstLine="720"/>
        <w:rPr>
          <w:szCs w:val="24"/>
        </w:rPr>
      </w:pPr>
      <w:r w:rsidRPr="00192C11">
        <w:rPr>
          <w:b/>
          <w:szCs w:val="24"/>
        </w:rPr>
        <w:t xml:space="preserve">Adequacy: </w:t>
      </w:r>
      <w:r w:rsidR="00DC7C75">
        <w:rPr>
          <w:szCs w:val="24"/>
        </w:rPr>
        <w:t>Plaintiff</w:t>
      </w:r>
      <w:r w:rsidR="00915A20">
        <w:rPr>
          <w:szCs w:val="24"/>
        </w:rPr>
        <w:t xml:space="preserve"> </w:t>
      </w:r>
      <w:r w:rsidRPr="00192C11">
        <w:rPr>
          <w:szCs w:val="24"/>
        </w:rPr>
        <w:t xml:space="preserve">will adequately protect the interests of class members.  </w:t>
      </w:r>
      <w:r w:rsidR="00DC7C75">
        <w:rPr>
          <w:szCs w:val="24"/>
        </w:rPr>
        <w:t>Plaintiff</w:t>
      </w:r>
      <w:r w:rsidR="00E63CBF" w:rsidRPr="00192C11">
        <w:rPr>
          <w:szCs w:val="24"/>
        </w:rPr>
        <w:t xml:space="preserve"> </w:t>
      </w:r>
      <w:r w:rsidR="00E63CBF">
        <w:rPr>
          <w:szCs w:val="24"/>
        </w:rPr>
        <w:t>ha</w:t>
      </w:r>
      <w:r w:rsidR="00915A20">
        <w:rPr>
          <w:szCs w:val="24"/>
        </w:rPr>
        <w:t>s</w:t>
      </w:r>
      <w:r w:rsidRPr="00192C11">
        <w:rPr>
          <w:szCs w:val="24"/>
        </w:rPr>
        <w:t xml:space="preserve"> no interests that are adverse to or in co</w:t>
      </w:r>
      <w:r w:rsidR="00E63CBF">
        <w:rPr>
          <w:szCs w:val="24"/>
        </w:rPr>
        <w:t xml:space="preserve">nflict with class members and </w:t>
      </w:r>
      <w:r w:rsidR="00915A20">
        <w:rPr>
          <w:szCs w:val="24"/>
        </w:rPr>
        <w:t>she is</w:t>
      </w:r>
      <w:r w:rsidRPr="00192C11">
        <w:rPr>
          <w:szCs w:val="24"/>
        </w:rPr>
        <w:t xml:space="preserve"> committed to the vigorous prosecution of this lawsuit.  To that end, </w:t>
      </w:r>
      <w:r w:rsidR="00DC7C75">
        <w:rPr>
          <w:szCs w:val="24"/>
        </w:rPr>
        <w:t>Plaintiff</w:t>
      </w:r>
      <w:r w:rsidR="00E63CBF" w:rsidRPr="00192C11">
        <w:rPr>
          <w:szCs w:val="24"/>
        </w:rPr>
        <w:t xml:space="preserve"> </w:t>
      </w:r>
      <w:r w:rsidR="00E63CBF">
        <w:rPr>
          <w:szCs w:val="24"/>
        </w:rPr>
        <w:t>ha</w:t>
      </w:r>
      <w:r w:rsidR="00915A20">
        <w:rPr>
          <w:szCs w:val="24"/>
        </w:rPr>
        <w:t>s</w:t>
      </w:r>
      <w:r w:rsidRPr="00192C11">
        <w:rPr>
          <w:szCs w:val="24"/>
        </w:rPr>
        <w:t xml:space="preserve"> retained counsel who are competent and experienced in handling class actions on behalf of employees.</w:t>
      </w:r>
    </w:p>
    <w:p w14:paraId="05B00E90" w14:textId="32F02B43" w:rsidR="00B05C49" w:rsidRPr="00192C11" w:rsidRDefault="00B05C49" w:rsidP="00EB6D76">
      <w:pPr>
        <w:pStyle w:val="ListParagraph"/>
        <w:numPr>
          <w:ilvl w:val="0"/>
          <w:numId w:val="6"/>
        </w:numPr>
        <w:spacing w:line="480" w:lineRule="atLeast"/>
        <w:ind w:left="0" w:firstLine="720"/>
        <w:rPr>
          <w:szCs w:val="24"/>
        </w:rPr>
      </w:pPr>
      <w:r w:rsidRPr="00192C11">
        <w:rPr>
          <w:b/>
          <w:szCs w:val="24"/>
        </w:rPr>
        <w:t>Superiority:</w:t>
      </w:r>
      <w:r w:rsidRPr="00192C11">
        <w:rPr>
          <w:szCs w:val="24"/>
        </w:rPr>
        <w:t xml:space="preserve"> A class action is superior to all other available methods for the fair and efficient adjudication of this controversy, since joinder of all members is impracticable.  Furthermore, as the amount suffered by individual class members may be relatively small, the expense and burden of individual litigation make it impossible for members of the Class to individually redress the wrongs done to them.  There will be no inordinate difficulty in the management of this case as a class action.  The class is geographically disbursed throughout </w:t>
      </w:r>
      <w:r w:rsidRPr="00192C11">
        <w:rPr>
          <w:szCs w:val="24"/>
        </w:rPr>
        <w:lastRenderedPageBreak/>
        <w:t xml:space="preserve">California but </w:t>
      </w:r>
      <w:proofErr w:type="spellStart"/>
      <w:r w:rsidR="00DC7C75">
        <w:rPr>
          <w:szCs w:val="24"/>
        </w:rPr>
        <w:t>Ladera</w:t>
      </w:r>
      <w:r w:rsidR="00E63CBF">
        <w:rPr>
          <w:szCs w:val="24"/>
        </w:rPr>
        <w:t>’s</w:t>
      </w:r>
      <w:proofErr w:type="spellEnd"/>
      <w:r w:rsidR="00E63CBF">
        <w:rPr>
          <w:szCs w:val="24"/>
        </w:rPr>
        <w:t xml:space="preserve"> </w:t>
      </w:r>
      <w:r w:rsidRPr="00192C11">
        <w:rPr>
          <w:szCs w:val="24"/>
        </w:rPr>
        <w:t xml:space="preserve">policies and decisions affecting the class all emanated from its central offices.   </w:t>
      </w:r>
      <w:r w:rsidR="00DC7C75">
        <w:rPr>
          <w:szCs w:val="24"/>
        </w:rPr>
        <w:t>Plaintiff</w:t>
      </w:r>
      <w:r w:rsidR="00E63CBF" w:rsidRPr="00192C11">
        <w:rPr>
          <w:szCs w:val="24"/>
        </w:rPr>
        <w:t xml:space="preserve"> </w:t>
      </w:r>
      <w:r w:rsidR="008D3B6B">
        <w:rPr>
          <w:szCs w:val="24"/>
        </w:rPr>
        <w:t xml:space="preserve">is </w:t>
      </w:r>
      <w:r w:rsidRPr="00192C11">
        <w:rPr>
          <w:szCs w:val="24"/>
        </w:rPr>
        <w:t>informed and believe</w:t>
      </w:r>
      <w:r w:rsidR="008D3B6B">
        <w:rPr>
          <w:szCs w:val="24"/>
        </w:rPr>
        <w:t>s</w:t>
      </w:r>
      <w:r w:rsidRPr="00192C11">
        <w:rPr>
          <w:szCs w:val="24"/>
        </w:rPr>
        <w:t xml:space="preserve"> and based on such information and belief allege</w:t>
      </w:r>
      <w:r w:rsidR="008D3B6B">
        <w:rPr>
          <w:szCs w:val="24"/>
        </w:rPr>
        <w:t>s</w:t>
      </w:r>
      <w:r w:rsidRPr="00192C11">
        <w:rPr>
          <w:szCs w:val="24"/>
        </w:rPr>
        <w:t xml:space="preserve"> that this action is properly brought as a class action, because of the following:  </w:t>
      </w:r>
    </w:p>
    <w:p w14:paraId="4E2B5027" w14:textId="77777777" w:rsidR="00B05C49" w:rsidRPr="00192C11" w:rsidRDefault="00B05C49" w:rsidP="00EB6D76">
      <w:pPr>
        <w:pStyle w:val="ListParagraph"/>
        <w:numPr>
          <w:ilvl w:val="1"/>
          <w:numId w:val="20"/>
        </w:numPr>
        <w:spacing w:line="480" w:lineRule="atLeast"/>
        <w:ind w:left="0" w:right="72" w:firstLine="720"/>
        <w:rPr>
          <w:szCs w:val="24"/>
        </w:rPr>
      </w:pPr>
      <w:r w:rsidRPr="00192C11">
        <w:rPr>
          <w:szCs w:val="24"/>
        </w:rPr>
        <w:t>The prosecution of separate actions by or against individual members of the Class would create risk of inconsistent or varying adjudications with respect to individual members of the Class which would establish incompatible standards of conduct for the party opposing the Class;</w:t>
      </w:r>
    </w:p>
    <w:p w14:paraId="6EAEB797" w14:textId="77777777" w:rsidR="00B05C49" w:rsidRPr="00192C11" w:rsidRDefault="00B05C49" w:rsidP="00EB6D76">
      <w:pPr>
        <w:pStyle w:val="ListParagraph"/>
        <w:numPr>
          <w:ilvl w:val="1"/>
          <w:numId w:val="20"/>
        </w:numPr>
        <w:spacing w:line="480" w:lineRule="atLeast"/>
        <w:ind w:left="0" w:right="72" w:firstLine="720"/>
        <w:rPr>
          <w:szCs w:val="24"/>
        </w:rPr>
      </w:pPr>
      <w:r w:rsidRPr="00192C11">
        <w:rPr>
          <w:szCs w:val="24"/>
        </w:rPr>
        <w:t xml:space="preserve">Adjudications with respect to individual members of the Class would, as a practical matter, be dispositive of the interests of the other members not parties to the adjudications or substantially impair or impede their ability to protect their interests; </w:t>
      </w:r>
    </w:p>
    <w:p w14:paraId="3FC60A60" w14:textId="3031BAD5" w:rsidR="00B05C49" w:rsidRPr="00192C11" w:rsidRDefault="00DC7C75" w:rsidP="00EB6D76">
      <w:pPr>
        <w:pStyle w:val="ListParagraph"/>
        <w:numPr>
          <w:ilvl w:val="1"/>
          <w:numId w:val="20"/>
        </w:numPr>
        <w:spacing w:line="480" w:lineRule="atLeast"/>
        <w:ind w:left="0" w:right="72" w:firstLine="720"/>
        <w:rPr>
          <w:szCs w:val="24"/>
        </w:rPr>
      </w:pPr>
      <w:proofErr w:type="spellStart"/>
      <w:r>
        <w:rPr>
          <w:szCs w:val="24"/>
        </w:rPr>
        <w:t>Ladera</w:t>
      </w:r>
      <w:proofErr w:type="spellEnd"/>
      <w:r w:rsidR="00E63CBF">
        <w:rPr>
          <w:szCs w:val="24"/>
        </w:rPr>
        <w:t xml:space="preserve"> has</w:t>
      </w:r>
      <w:r w:rsidR="00B05C49" w:rsidRPr="00192C11">
        <w:rPr>
          <w:szCs w:val="24"/>
        </w:rPr>
        <w:t xml:space="preserve"> acted or refused to act on grounds generally applicable to all members of the Class, making declaratory relief appropriate with respect to all of the Class; </w:t>
      </w:r>
    </w:p>
    <w:p w14:paraId="2B88DBB8" w14:textId="77777777" w:rsidR="00B05C49" w:rsidRPr="00192C11" w:rsidRDefault="00B05C49" w:rsidP="00EB6D76">
      <w:pPr>
        <w:pStyle w:val="ListParagraph"/>
        <w:numPr>
          <w:ilvl w:val="1"/>
          <w:numId w:val="20"/>
        </w:numPr>
        <w:spacing w:line="480" w:lineRule="atLeast"/>
        <w:ind w:left="0" w:right="72" w:firstLine="720"/>
        <w:rPr>
          <w:szCs w:val="24"/>
        </w:rPr>
      </w:pPr>
      <w:r w:rsidRPr="00192C11">
        <w:rPr>
          <w:szCs w:val="24"/>
        </w:rPr>
        <w:t>Questions of law or fact common to the members of the Class predominate over any questions affecting only individual members; and, Class action treatment is superior to other available methods for the fair and efficient adjudication of the controversy.</w:t>
      </w:r>
    </w:p>
    <w:p w14:paraId="3C61E953" w14:textId="7A77BC37" w:rsidR="00B05C49" w:rsidRPr="00192C11" w:rsidRDefault="00B05C49" w:rsidP="00E70D9E">
      <w:pPr>
        <w:spacing w:line="480" w:lineRule="atLeast"/>
        <w:ind w:right="72"/>
        <w:jc w:val="center"/>
        <w:rPr>
          <w:b/>
          <w:szCs w:val="24"/>
        </w:rPr>
      </w:pPr>
      <w:r w:rsidRPr="00192C11">
        <w:rPr>
          <w:b/>
          <w:szCs w:val="24"/>
        </w:rPr>
        <w:t>V</w:t>
      </w:r>
      <w:r w:rsidR="009E494C">
        <w:rPr>
          <w:b/>
          <w:szCs w:val="24"/>
        </w:rPr>
        <w:t>I</w:t>
      </w:r>
      <w:r w:rsidR="00670351">
        <w:rPr>
          <w:b/>
          <w:szCs w:val="24"/>
        </w:rPr>
        <w:t>I</w:t>
      </w:r>
      <w:r w:rsidRPr="00192C11">
        <w:rPr>
          <w:b/>
          <w:szCs w:val="24"/>
        </w:rPr>
        <w:t>.</w:t>
      </w:r>
    </w:p>
    <w:p w14:paraId="1340F9EF" w14:textId="77777777" w:rsidR="00B05C49" w:rsidRPr="00192C11" w:rsidRDefault="00B05C49" w:rsidP="00E70D9E">
      <w:pPr>
        <w:spacing w:line="480" w:lineRule="atLeast"/>
        <w:ind w:right="72"/>
        <w:jc w:val="center"/>
        <w:rPr>
          <w:b/>
          <w:szCs w:val="24"/>
          <w:u w:val="single"/>
        </w:rPr>
      </w:pPr>
      <w:r w:rsidRPr="00192C11">
        <w:rPr>
          <w:b/>
          <w:szCs w:val="24"/>
          <w:u w:val="single"/>
        </w:rPr>
        <w:t>PAGA ENFORCEMENT ACTION ALLEGATIONS</w:t>
      </w:r>
    </w:p>
    <w:p w14:paraId="3EC10510" w14:textId="2B8967CD"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At all times set forth herein, PAGA was applicable to </w:t>
      </w:r>
      <w:r w:rsidR="00DC7C75">
        <w:rPr>
          <w:szCs w:val="24"/>
        </w:rPr>
        <w:t>Plaintiff</w:t>
      </w:r>
      <w:r w:rsidR="00AF0D8D">
        <w:rPr>
          <w:szCs w:val="24"/>
        </w:rPr>
        <w:t>’s</w:t>
      </w:r>
      <w:r w:rsidRPr="00192C11">
        <w:rPr>
          <w:szCs w:val="24"/>
        </w:rPr>
        <w:t xml:space="preserve"> employment by </w:t>
      </w:r>
      <w:proofErr w:type="spellStart"/>
      <w:r w:rsidR="00DC7C75">
        <w:rPr>
          <w:szCs w:val="24"/>
        </w:rPr>
        <w:t>Ladera</w:t>
      </w:r>
      <w:proofErr w:type="spellEnd"/>
      <w:r w:rsidRPr="00192C11">
        <w:rPr>
          <w:szCs w:val="24"/>
        </w:rPr>
        <w:t xml:space="preserve"> as the employer.</w:t>
      </w:r>
    </w:p>
    <w:p w14:paraId="0DEC1C58" w14:textId="77777777" w:rsidR="00B05C49" w:rsidRPr="00192C11" w:rsidRDefault="00B05C49" w:rsidP="00EB6D76">
      <w:pPr>
        <w:pStyle w:val="ListParagraph"/>
        <w:numPr>
          <w:ilvl w:val="0"/>
          <w:numId w:val="6"/>
        </w:numPr>
        <w:spacing w:line="480" w:lineRule="atLeast"/>
        <w:ind w:left="0" w:firstLine="720"/>
        <w:rPr>
          <w:szCs w:val="24"/>
        </w:rPr>
      </w:pPr>
      <w:r w:rsidRPr="00192C11">
        <w:rPr>
          <w:szCs w:val="24"/>
        </w:rPr>
        <w:t>At all times set forth herein, PAGA states that any provision of law under the California labor code that provides for a civil penalty to be assessed and collected by the LWDA for violations of the California labor code may, as an alternative, be recovered through a civil action brought by an aggrieved employee on behalf of him or herself and other current or former employees pursuant to procedures outlined in Labor Code § 2699.3.</w:t>
      </w:r>
    </w:p>
    <w:p w14:paraId="3608142A" w14:textId="77777777" w:rsidR="00B05C49" w:rsidRPr="00192C11" w:rsidRDefault="00B05C49" w:rsidP="00EB6D76">
      <w:pPr>
        <w:pStyle w:val="ListParagraph"/>
        <w:numPr>
          <w:ilvl w:val="0"/>
          <w:numId w:val="6"/>
        </w:numPr>
        <w:spacing w:line="480" w:lineRule="atLeast"/>
        <w:ind w:left="0" w:firstLine="720"/>
        <w:rPr>
          <w:szCs w:val="24"/>
        </w:rPr>
      </w:pPr>
      <w:r w:rsidRPr="00192C11">
        <w:rPr>
          <w:szCs w:val="24"/>
        </w:rPr>
        <w:t>Pursuant to PAGA, a civil action under PAGA may be brought by any “aggrieved employee,” who is a person that was employed by the alleged violator and against whom one or more of the alleged violations was committed.</w:t>
      </w:r>
    </w:p>
    <w:p w14:paraId="6EFA71F0" w14:textId="552B4CF7" w:rsidR="00B05C49" w:rsidRPr="00192C11" w:rsidRDefault="00DC7C75" w:rsidP="00EB6D76">
      <w:pPr>
        <w:pStyle w:val="ListParagraph"/>
        <w:numPr>
          <w:ilvl w:val="0"/>
          <w:numId w:val="6"/>
        </w:numPr>
        <w:spacing w:line="480" w:lineRule="atLeast"/>
        <w:ind w:left="0" w:firstLine="720"/>
        <w:rPr>
          <w:szCs w:val="24"/>
        </w:rPr>
      </w:pPr>
      <w:proofErr w:type="spellStart"/>
      <w:r>
        <w:rPr>
          <w:szCs w:val="24"/>
        </w:rPr>
        <w:lastRenderedPageBreak/>
        <w:t>Ladera</w:t>
      </w:r>
      <w:proofErr w:type="spellEnd"/>
      <w:r w:rsidR="00E63CBF">
        <w:rPr>
          <w:szCs w:val="24"/>
        </w:rPr>
        <w:t xml:space="preserve"> </w:t>
      </w:r>
      <w:r w:rsidR="00B05C49" w:rsidRPr="00192C11">
        <w:rPr>
          <w:szCs w:val="24"/>
        </w:rPr>
        <w:t>employed</w:t>
      </w:r>
      <w:r w:rsidR="00E63CBF">
        <w:rPr>
          <w:szCs w:val="24"/>
        </w:rPr>
        <w:t xml:space="preserve"> </w:t>
      </w:r>
      <w:r>
        <w:rPr>
          <w:szCs w:val="24"/>
        </w:rPr>
        <w:t>Plaintiff</w:t>
      </w:r>
      <w:r w:rsidR="00B05C49" w:rsidRPr="00192C11">
        <w:rPr>
          <w:szCs w:val="24"/>
        </w:rPr>
        <w:t xml:space="preserve"> and other employees and committed the alleged violations against </w:t>
      </w:r>
      <w:r>
        <w:rPr>
          <w:szCs w:val="24"/>
        </w:rPr>
        <w:t>Plaintiff</w:t>
      </w:r>
      <w:r w:rsidR="00B05C49" w:rsidRPr="00192C11">
        <w:rPr>
          <w:szCs w:val="24"/>
        </w:rPr>
        <w:t xml:space="preserve"> and said employees in connection with their employment.  Thus, </w:t>
      </w:r>
      <w:r w:rsidR="009276DB">
        <w:rPr>
          <w:szCs w:val="24"/>
        </w:rPr>
        <w:t>Plaintiff</w:t>
      </w:r>
      <w:r w:rsidR="00E63CBF">
        <w:rPr>
          <w:szCs w:val="24"/>
        </w:rPr>
        <w:t xml:space="preserve"> </w:t>
      </w:r>
      <w:r w:rsidR="00B05C49" w:rsidRPr="00192C11">
        <w:rPr>
          <w:szCs w:val="24"/>
        </w:rPr>
        <w:t>and these other employees are “aggrieved employees” as that term is defined in Labor Code section 2699(c).</w:t>
      </w:r>
    </w:p>
    <w:p w14:paraId="18F1E67F" w14:textId="6BD1C7ED"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Pursuant to California Labor Code sections 2699.3 and 2699.5, an aggrieved employee, including </w:t>
      </w:r>
      <w:r w:rsidR="00DC7C75">
        <w:rPr>
          <w:szCs w:val="24"/>
        </w:rPr>
        <w:t>Plaintiff</w:t>
      </w:r>
      <w:r w:rsidRPr="00192C11">
        <w:rPr>
          <w:szCs w:val="24"/>
        </w:rPr>
        <w:t>, may pursue a civil action arising under PAGA after the following requirements have been met:</w:t>
      </w:r>
    </w:p>
    <w:p w14:paraId="1324559B" w14:textId="77777777" w:rsidR="00B05C49" w:rsidRPr="00192C11" w:rsidRDefault="00B05C49" w:rsidP="00EB6D76">
      <w:pPr>
        <w:pStyle w:val="ListParagraph"/>
        <w:numPr>
          <w:ilvl w:val="0"/>
          <w:numId w:val="30"/>
        </w:numPr>
        <w:spacing w:line="480" w:lineRule="atLeast"/>
        <w:ind w:left="0" w:right="72" w:firstLine="720"/>
        <w:rPr>
          <w:szCs w:val="24"/>
        </w:rPr>
      </w:pPr>
      <w:r w:rsidRPr="00192C11">
        <w:rPr>
          <w:szCs w:val="24"/>
        </w:rPr>
        <w:t>The aggrieved employee shall give written notice electronically to the LWDA with copy to the employer of the specific provisions of the California Labor Code alleged to have been violated, including the facts and theories to support the alleged violations.</w:t>
      </w:r>
    </w:p>
    <w:p w14:paraId="73F4C903" w14:textId="5CF2AE8F" w:rsidR="00B05C49" w:rsidRPr="00192C11" w:rsidRDefault="00B05C49" w:rsidP="00EB6D76">
      <w:pPr>
        <w:pStyle w:val="ListParagraph"/>
        <w:numPr>
          <w:ilvl w:val="0"/>
          <w:numId w:val="30"/>
        </w:numPr>
        <w:spacing w:line="480" w:lineRule="atLeast"/>
        <w:ind w:left="0" w:right="72" w:firstLine="720"/>
        <w:rPr>
          <w:szCs w:val="24"/>
        </w:rPr>
      </w:pPr>
      <w:r w:rsidRPr="00192C11">
        <w:rPr>
          <w:szCs w:val="24"/>
        </w:rPr>
        <w:t>The LWDA shall provide notice (hereinafter “LWDA Notice”) to the employer and the aggrieved employee by certified mail that it does not intend to investigate the al</w:t>
      </w:r>
      <w:r w:rsidR="00E63CBF">
        <w:rPr>
          <w:szCs w:val="24"/>
        </w:rPr>
        <w:t>leged violation within thirty (</w:t>
      </w:r>
      <w:r w:rsidR="005D0317">
        <w:rPr>
          <w:szCs w:val="24"/>
        </w:rPr>
        <w:t>30</w:t>
      </w:r>
      <w:r w:rsidRPr="00192C11">
        <w:rPr>
          <w:szCs w:val="24"/>
        </w:rPr>
        <w:t xml:space="preserve">) calendar days of the postmark date of the Employee’s Notice.  Upon receipt of the LWDA Notice, or if the LWDA Notice is not </w:t>
      </w:r>
      <w:r w:rsidR="00985BF8">
        <w:rPr>
          <w:szCs w:val="24"/>
        </w:rPr>
        <w:t>provided within thirty-three (</w:t>
      </w:r>
      <w:r w:rsidR="005D0317">
        <w:rPr>
          <w:szCs w:val="24"/>
        </w:rPr>
        <w:t>33</w:t>
      </w:r>
      <w:r w:rsidRPr="00192C11">
        <w:rPr>
          <w:szCs w:val="24"/>
        </w:rPr>
        <w:t>) calendar days of the postmark date of the Employee’s Notice, the aggrieved employee may commence a civil action pursuant to California Labor Code section 2699 to recover civil penalties in addition to any other penalties to which the employee may be entitled.</w:t>
      </w:r>
    </w:p>
    <w:p w14:paraId="10D070A7" w14:textId="22F7A916" w:rsidR="00B05C49" w:rsidRPr="00741C2F" w:rsidRDefault="00EF1C1C" w:rsidP="00EB6D76">
      <w:pPr>
        <w:pStyle w:val="ListParagraph"/>
        <w:numPr>
          <w:ilvl w:val="0"/>
          <w:numId w:val="6"/>
        </w:numPr>
        <w:spacing w:line="480" w:lineRule="atLeast"/>
        <w:ind w:left="0" w:firstLine="720"/>
        <w:rPr>
          <w:szCs w:val="24"/>
        </w:rPr>
      </w:pPr>
      <w:r>
        <w:rPr>
          <w:szCs w:val="24"/>
        </w:rPr>
        <w:t>Plaintiff Ochinero</w:t>
      </w:r>
      <w:r w:rsidR="00985BF8">
        <w:rPr>
          <w:szCs w:val="24"/>
        </w:rPr>
        <w:t xml:space="preserve"> provided </w:t>
      </w:r>
      <w:r w:rsidR="00B05C49" w:rsidRPr="00192C11">
        <w:rPr>
          <w:szCs w:val="24"/>
        </w:rPr>
        <w:t xml:space="preserve">written notice as required by law to the </w:t>
      </w:r>
      <w:proofErr w:type="spellStart"/>
      <w:r w:rsidR="00B05C49" w:rsidRPr="00192C11">
        <w:rPr>
          <w:szCs w:val="24"/>
        </w:rPr>
        <w:t>LWDA</w:t>
      </w:r>
      <w:proofErr w:type="spellEnd"/>
      <w:r w:rsidR="00B05C49" w:rsidRPr="00192C11">
        <w:rPr>
          <w:szCs w:val="24"/>
        </w:rPr>
        <w:t xml:space="preserve"> and to </w:t>
      </w:r>
      <w:proofErr w:type="spellStart"/>
      <w:r w:rsidR="00DC7C75">
        <w:rPr>
          <w:szCs w:val="24"/>
        </w:rPr>
        <w:t>Ladera</w:t>
      </w:r>
      <w:proofErr w:type="spellEnd"/>
      <w:r w:rsidR="00985BF8">
        <w:rPr>
          <w:szCs w:val="24"/>
        </w:rPr>
        <w:t xml:space="preserve"> </w:t>
      </w:r>
      <w:r w:rsidR="00B05C49" w:rsidRPr="00192C11">
        <w:rPr>
          <w:szCs w:val="24"/>
        </w:rPr>
        <w:t>of the specific provisions of the California Labor Code alleged to have been violated, including the facts and theories to support the alleged violations, pursuant to Califor</w:t>
      </w:r>
      <w:r w:rsidR="00985BF8">
        <w:rPr>
          <w:szCs w:val="24"/>
        </w:rPr>
        <w:t xml:space="preserve">nia Labor Code section 2699.3.  A true and correct copy of </w:t>
      </w:r>
      <w:r w:rsidR="0092688B">
        <w:rPr>
          <w:szCs w:val="24"/>
        </w:rPr>
        <w:t xml:space="preserve">Plaintiff </w:t>
      </w:r>
      <w:proofErr w:type="spellStart"/>
      <w:r w:rsidR="0092688B">
        <w:rPr>
          <w:szCs w:val="24"/>
        </w:rPr>
        <w:t>Ochinero’s</w:t>
      </w:r>
      <w:proofErr w:type="spellEnd"/>
      <w:r w:rsidR="00985BF8">
        <w:rPr>
          <w:szCs w:val="24"/>
        </w:rPr>
        <w:t xml:space="preserve"> PAGA letter is attached hereto as </w:t>
      </w:r>
      <w:r w:rsidR="00985BF8" w:rsidRPr="001C0595">
        <w:rPr>
          <w:szCs w:val="24"/>
        </w:rPr>
        <w:t xml:space="preserve">Exhibit </w:t>
      </w:r>
      <w:r w:rsidR="00741C2F" w:rsidRPr="001C0595">
        <w:rPr>
          <w:szCs w:val="24"/>
        </w:rPr>
        <w:t>A.</w:t>
      </w:r>
    </w:p>
    <w:p w14:paraId="75264994" w14:textId="15FF8771" w:rsidR="004C43CB" w:rsidRPr="004C43CB" w:rsidRDefault="00C923E6" w:rsidP="002C07B1">
      <w:pPr>
        <w:pStyle w:val="ListParagraph"/>
        <w:numPr>
          <w:ilvl w:val="0"/>
          <w:numId w:val="6"/>
        </w:numPr>
        <w:spacing w:line="480" w:lineRule="atLeast"/>
        <w:ind w:left="0" w:firstLine="720"/>
        <w:jc w:val="center"/>
        <w:rPr>
          <w:b/>
          <w:szCs w:val="24"/>
        </w:rPr>
      </w:pPr>
      <w:r w:rsidRPr="0031658A">
        <w:rPr>
          <w:szCs w:val="24"/>
        </w:rPr>
        <w:t xml:space="preserve">Plaintiff </w:t>
      </w:r>
      <w:proofErr w:type="spellStart"/>
      <w:r w:rsidRPr="0031658A">
        <w:rPr>
          <w:szCs w:val="24"/>
        </w:rPr>
        <w:t>Ochinero</w:t>
      </w:r>
      <w:proofErr w:type="spellEnd"/>
      <w:r w:rsidRPr="0031658A">
        <w:rPr>
          <w:szCs w:val="24"/>
        </w:rPr>
        <w:t xml:space="preserve"> </w:t>
      </w:r>
      <w:r w:rsidR="00B31FD2" w:rsidRPr="0031658A">
        <w:rPr>
          <w:szCs w:val="24"/>
        </w:rPr>
        <w:t>t</w:t>
      </w:r>
      <w:r w:rsidR="00985BF8" w:rsidRPr="0031658A">
        <w:rPr>
          <w:szCs w:val="24"/>
        </w:rPr>
        <w:t xml:space="preserve">herefore brings this action as a PAGA Representative action on behalf of the following aggrieved employees: </w:t>
      </w:r>
      <w:r w:rsidR="00985BF8" w:rsidRPr="00E63CBF">
        <w:t xml:space="preserve">All members of the Class who were employed at any time from </w:t>
      </w:r>
      <w:r w:rsidR="0031658A" w:rsidRPr="002429E4">
        <w:t>time from</w:t>
      </w:r>
      <w:r w:rsidR="0031658A">
        <w:t xml:space="preserve"> 1 year from the filing of the PAGA letter </w:t>
      </w:r>
      <w:r w:rsidR="0031658A" w:rsidRPr="002429E4">
        <w:rPr>
          <w:szCs w:val="24"/>
        </w:rPr>
        <w:t>through the date of entry of judgment</w:t>
      </w:r>
      <w:r w:rsidR="004C43CB">
        <w:t>.</w:t>
      </w:r>
    </w:p>
    <w:p w14:paraId="06FBB5EC" w14:textId="51DD1997" w:rsidR="004C43CB" w:rsidRDefault="004C43CB" w:rsidP="004C43CB">
      <w:pPr>
        <w:spacing w:line="480" w:lineRule="atLeast"/>
        <w:rPr>
          <w:b/>
          <w:szCs w:val="24"/>
        </w:rPr>
      </w:pPr>
      <w:r>
        <w:rPr>
          <w:b/>
          <w:szCs w:val="24"/>
        </w:rPr>
        <w:t>/  /  /</w:t>
      </w:r>
    </w:p>
    <w:p w14:paraId="2A2BA341" w14:textId="22D631F1" w:rsidR="004C43CB" w:rsidRPr="004C43CB" w:rsidRDefault="004C43CB" w:rsidP="004C43CB">
      <w:pPr>
        <w:spacing w:line="480" w:lineRule="atLeast"/>
        <w:rPr>
          <w:b/>
          <w:szCs w:val="24"/>
        </w:rPr>
      </w:pPr>
      <w:r>
        <w:rPr>
          <w:b/>
          <w:szCs w:val="24"/>
        </w:rPr>
        <w:t>/  /  /</w:t>
      </w:r>
    </w:p>
    <w:p w14:paraId="2997AA6E" w14:textId="736B4440" w:rsidR="00D9594D" w:rsidRPr="0031658A" w:rsidRDefault="00194B10" w:rsidP="004C43CB">
      <w:pPr>
        <w:pStyle w:val="ListParagraph"/>
        <w:spacing w:line="480" w:lineRule="atLeast"/>
        <w:ind w:left="0"/>
        <w:jc w:val="center"/>
        <w:rPr>
          <w:b/>
          <w:szCs w:val="24"/>
        </w:rPr>
      </w:pPr>
      <w:r w:rsidRPr="0031658A">
        <w:rPr>
          <w:b/>
          <w:szCs w:val="24"/>
        </w:rPr>
        <w:lastRenderedPageBreak/>
        <w:t>VIII</w:t>
      </w:r>
      <w:r w:rsidR="00D9594D" w:rsidRPr="0031658A">
        <w:rPr>
          <w:b/>
          <w:szCs w:val="24"/>
        </w:rPr>
        <w:t>.</w:t>
      </w:r>
    </w:p>
    <w:p w14:paraId="7E1D2CC9" w14:textId="758D47DA" w:rsidR="00D9594D" w:rsidRDefault="00D9594D" w:rsidP="00E70D9E">
      <w:pPr>
        <w:spacing w:line="480" w:lineRule="atLeast"/>
        <w:jc w:val="center"/>
        <w:rPr>
          <w:b/>
          <w:szCs w:val="24"/>
          <w:u w:val="single"/>
        </w:rPr>
      </w:pPr>
      <w:r>
        <w:rPr>
          <w:b/>
          <w:szCs w:val="24"/>
          <w:u w:val="single"/>
        </w:rPr>
        <w:t>FIRST CAUSE OF ACTION</w:t>
      </w:r>
    </w:p>
    <w:p w14:paraId="4152C018" w14:textId="22E89D95" w:rsidR="00B05C49" w:rsidRDefault="00B05C49" w:rsidP="00E70D9E">
      <w:pPr>
        <w:spacing w:line="480" w:lineRule="atLeast"/>
        <w:jc w:val="center"/>
        <w:rPr>
          <w:b/>
          <w:szCs w:val="24"/>
        </w:rPr>
      </w:pPr>
      <w:r w:rsidRPr="00192C11">
        <w:rPr>
          <w:b/>
          <w:szCs w:val="24"/>
        </w:rPr>
        <w:t>Failure to Pay Overtime</w:t>
      </w:r>
      <w:r w:rsidR="00C67EAF">
        <w:rPr>
          <w:b/>
          <w:szCs w:val="24"/>
        </w:rPr>
        <w:t xml:space="preserve"> Compensation</w:t>
      </w:r>
    </w:p>
    <w:p w14:paraId="37AC5B6E" w14:textId="66A96355" w:rsidR="00617CD6" w:rsidRDefault="00617CD6" w:rsidP="00E70D9E">
      <w:pPr>
        <w:spacing w:line="480" w:lineRule="atLeast"/>
        <w:jc w:val="center"/>
        <w:rPr>
          <w:b/>
          <w:szCs w:val="24"/>
        </w:rPr>
      </w:pPr>
      <w:r>
        <w:rPr>
          <w:b/>
          <w:szCs w:val="24"/>
        </w:rPr>
        <w:t>(On Behalf of Plaintiff and the FLSA and California Classes)</w:t>
      </w:r>
    </w:p>
    <w:p w14:paraId="1EA02C6A" w14:textId="2B16D04B" w:rsidR="00B05C49" w:rsidRPr="00192C11" w:rsidRDefault="004B1F48" w:rsidP="00EB6D76">
      <w:pPr>
        <w:pStyle w:val="ListParagraph"/>
        <w:numPr>
          <w:ilvl w:val="0"/>
          <w:numId w:val="6"/>
        </w:numPr>
        <w:spacing w:line="480" w:lineRule="atLeast"/>
        <w:ind w:left="0" w:firstLine="720"/>
        <w:rPr>
          <w:szCs w:val="24"/>
        </w:rPr>
      </w:pPr>
      <w:r>
        <w:rPr>
          <w:szCs w:val="24"/>
        </w:rPr>
        <w:t xml:space="preserve">Plaintiff </w:t>
      </w:r>
      <w:r w:rsidR="00927B8B">
        <w:rPr>
          <w:szCs w:val="24"/>
        </w:rPr>
        <w:t>re-allege</w:t>
      </w:r>
      <w:r>
        <w:rPr>
          <w:szCs w:val="24"/>
        </w:rPr>
        <w:t>s</w:t>
      </w:r>
      <w:r w:rsidR="00927B8B">
        <w:rPr>
          <w:szCs w:val="24"/>
        </w:rPr>
        <w:t xml:space="preserve"> and incorporate</w:t>
      </w:r>
      <w:r>
        <w:rPr>
          <w:szCs w:val="24"/>
        </w:rPr>
        <w:t>s</w:t>
      </w:r>
      <w:r w:rsidR="00B05C49" w:rsidRPr="00192C11">
        <w:rPr>
          <w:szCs w:val="24"/>
        </w:rPr>
        <w:t xml:space="preserve"> by reference the allegations contained in preceding paragraphs as though fully set forth herein.</w:t>
      </w:r>
    </w:p>
    <w:p w14:paraId="01D4B43B" w14:textId="7C272FE8" w:rsidR="00D9347F" w:rsidRDefault="00B05C49" w:rsidP="00EB6D76">
      <w:pPr>
        <w:pStyle w:val="ListParagraph"/>
        <w:numPr>
          <w:ilvl w:val="0"/>
          <w:numId w:val="6"/>
        </w:numPr>
        <w:spacing w:line="480" w:lineRule="atLeast"/>
        <w:ind w:left="0" w:firstLine="720"/>
        <w:rPr>
          <w:szCs w:val="24"/>
        </w:rPr>
      </w:pPr>
      <w:r w:rsidRPr="00192C11">
        <w:rPr>
          <w:szCs w:val="24"/>
        </w:rPr>
        <w:t>As set forth hereinabove,</w:t>
      </w:r>
      <w:r w:rsidR="007245C9">
        <w:rPr>
          <w:szCs w:val="24"/>
        </w:rPr>
        <w:t xml:space="preserve"> Defendant is obligated to pay </w:t>
      </w:r>
      <w:r w:rsidR="00DC7C75">
        <w:rPr>
          <w:szCs w:val="24"/>
        </w:rPr>
        <w:t>Plaintiff</w:t>
      </w:r>
      <w:r w:rsidR="00321A78">
        <w:rPr>
          <w:szCs w:val="24"/>
        </w:rPr>
        <w:t xml:space="preserve"> </w:t>
      </w:r>
      <w:r w:rsidR="007245C9">
        <w:rPr>
          <w:szCs w:val="24"/>
        </w:rPr>
        <w:t xml:space="preserve">and </w:t>
      </w:r>
      <w:r w:rsidR="00321A78">
        <w:rPr>
          <w:szCs w:val="24"/>
        </w:rPr>
        <w:t xml:space="preserve">other </w:t>
      </w:r>
      <w:r w:rsidR="007245C9">
        <w:rPr>
          <w:szCs w:val="24"/>
        </w:rPr>
        <w:t xml:space="preserve">class members premium pay on overtime under both state and federal law.  </w:t>
      </w:r>
      <w:r w:rsidR="00DC7C75">
        <w:rPr>
          <w:szCs w:val="24"/>
        </w:rPr>
        <w:t>Plaintiff</w:t>
      </w:r>
      <w:r w:rsidR="00321A78">
        <w:rPr>
          <w:szCs w:val="24"/>
        </w:rPr>
        <w:t xml:space="preserve"> </w:t>
      </w:r>
      <w:r w:rsidR="00D9347F">
        <w:rPr>
          <w:szCs w:val="24"/>
        </w:rPr>
        <w:t xml:space="preserve">and class members routinely worked more than forty hours in a week, before and after normal operation hours. But, as previously stated, money paid for hours worked on an hourly basis was merely a “draw against commission” </w:t>
      </w:r>
      <w:r w:rsidR="00321A78">
        <w:rPr>
          <w:szCs w:val="24"/>
        </w:rPr>
        <w:t xml:space="preserve">– </w:t>
      </w:r>
      <w:r w:rsidR="00D9347F">
        <w:rPr>
          <w:szCs w:val="24"/>
        </w:rPr>
        <w:t xml:space="preserve">a loan to the employee to be paid back later.  The only money paid “free and clear” by Defendant to </w:t>
      </w:r>
      <w:r w:rsidR="00DC7C75">
        <w:rPr>
          <w:szCs w:val="24"/>
        </w:rPr>
        <w:t>Plaintiff</w:t>
      </w:r>
      <w:r w:rsidR="00321A78">
        <w:rPr>
          <w:szCs w:val="24"/>
        </w:rPr>
        <w:t xml:space="preserve"> </w:t>
      </w:r>
      <w:r w:rsidR="00D9347F">
        <w:rPr>
          <w:szCs w:val="24"/>
        </w:rPr>
        <w:t xml:space="preserve">and </w:t>
      </w:r>
      <w:r w:rsidR="00321A78">
        <w:rPr>
          <w:szCs w:val="24"/>
        </w:rPr>
        <w:t>other</w:t>
      </w:r>
      <w:r w:rsidR="00D9347F">
        <w:rPr>
          <w:szCs w:val="24"/>
        </w:rPr>
        <w:t xml:space="preserve"> class members as wages was commissions based upon “sales” of banking products like mortgages, which under federal law, are classified </w:t>
      </w:r>
      <w:r w:rsidR="00593153">
        <w:rPr>
          <w:szCs w:val="24"/>
        </w:rPr>
        <w:t xml:space="preserve">as </w:t>
      </w:r>
      <w:r w:rsidR="00D9347F">
        <w:rPr>
          <w:szCs w:val="24"/>
        </w:rPr>
        <w:t xml:space="preserve">non-retail.  Therefore, Defendant </w:t>
      </w:r>
      <w:r w:rsidR="00321A78">
        <w:rPr>
          <w:szCs w:val="24"/>
        </w:rPr>
        <w:t xml:space="preserve">is </w:t>
      </w:r>
      <w:r w:rsidR="00D9347F">
        <w:rPr>
          <w:szCs w:val="24"/>
        </w:rPr>
        <w:t>not entitled to the retail sales exemption from overtime requirements of Section 7(i) of the Fair Labor Standards Act.</w:t>
      </w:r>
    </w:p>
    <w:p w14:paraId="5812E71E" w14:textId="3998CB13" w:rsidR="00D9347F" w:rsidRDefault="00D9347F" w:rsidP="00EB6D76">
      <w:pPr>
        <w:pStyle w:val="ListParagraph"/>
        <w:numPr>
          <w:ilvl w:val="0"/>
          <w:numId w:val="6"/>
        </w:numPr>
        <w:spacing w:line="480" w:lineRule="atLeast"/>
        <w:ind w:left="0" w:firstLine="720"/>
        <w:rPr>
          <w:szCs w:val="24"/>
        </w:rPr>
      </w:pPr>
      <w:r>
        <w:rPr>
          <w:szCs w:val="24"/>
        </w:rPr>
        <w:t xml:space="preserve">In other words, Defendant owed </w:t>
      </w:r>
      <w:r w:rsidR="00DC7C75">
        <w:rPr>
          <w:szCs w:val="24"/>
        </w:rPr>
        <w:t>Plaintiff</w:t>
      </w:r>
      <w:r w:rsidR="00321A78">
        <w:rPr>
          <w:szCs w:val="24"/>
        </w:rPr>
        <w:t xml:space="preserve"> </w:t>
      </w:r>
      <w:r w:rsidR="00CF539E">
        <w:rPr>
          <w:szCs w:val="24"/>
        </w:rPr>
        <w:t>and class</w:t>
      </w:r>
      <w:r>
        <w:rPr>
          <w:szCs w:val="24"/>
        </w:rPr>
        <w:t xml:space="preserve"> members overtime premium pay for all hours worked in excess of 40 per week at one and one half the so-called “regular rate.”  In this case, </w:t>
      </w:r>
      <w:r w:rsidR="00F64D4B">
        <w:rPr>
          <w:szCs w:val="24"/>
        </w:rPr>
        <w:t>Plaintiff’s</w:t>
      </w:r>
      <w:r>
        <w:rPr>
          <w:szCs w:val="24"/>
        </w:rPr>
        <w:t xml:space="preserve"> regular rate was </w:t>
      </w:r>
      <w:r w:rsidR="00F64D4B">
        <w:rPr>
          <w:szCs w:val="24"/>
        </w:rPr>
        <w:t>$12.00 per hour (prior to January 1, 2019 she was paid a regular hourly rate of $11.00).</w:t>
      </w:r>
    </w:p>
    <w:p w14:paraId="68393FC4" w14:textId="66B5BAF2" w:rsidR="00D9347F" w:rsidRPr="00741C2F" w:rsidRDefault="00D9347F" w:rsidP="00EB6D76">
      <w:pPr>
        <w:pStyle w:val="ListParagraph"/>
        <w:numPr>
          <w:ilvl w:val="0"/>
          <w:numId w:val="6"/>
        </w:numPr>
        <w:spacing w:line="480" w:lineRule="atLeast"/>
        <w:ind w:left="0" w:firstLine="720"/>
        <w:rPr>
          <w:szCs w:val="24"/>
        </w:rPr>
      </w:pPr>
      <w:r>
        <w:rPr>
          <w:szCs w:val="24"/>
        </w:rPr>
        <w:t xml:space="preserve">Instead of paying premium overtime on these commissions, </w:t>
      </w:r>
      <w:proofErr w:type="spellStart"/>
      <w:r w:rsidR="00DC7C75">
        <w:rPr>
          <w:szCs w:val="24"/>
        </w:rPr>
        <w:t>Ladera</w:t>
      </w:r>
      <w:proofErr w:type="spellEnd"/>
      <w:r w:rsidR="007245C9">
        <w:rPr>
          <w:szCs w:val="24"/>
        </w:rPr>
        <w:t xml:space="preserve"> engaged in a complicated scheme to avoid payment of</w:t>
      </w:r>
      <w:r>
        <w:rPr>
          <w:szCs w:val="24"/>
        </w:rPr>
        <w:t xml:space="preserve"> this</w:t>
      </w:r>
      <w:r w:rsidR="007245C9">
        <w:rPr>
          <w:szCs w:val="24"/>
        </w:rPr>
        <w:t xml:space="preserve"> overtime </w:t>
      </w:r>
      <w:r>
        <w:rPr>
          <w:szCs w:val="24"/>
        </w:rPr>
        <w:t>premium rate.</w:t>
      </w:r>
    </w:p>
    <w:p w14:paraId="5CA2980D" w14:textId="781EAB7E" w:rsidR="00B05C49" w:rsidRPr="00192C11" w:rsidRDefault="00DC7C75" w:rsidP="00E605D3">
      <w:pPr>
        <w:pStyle w:val="ListParagraph"/>
        <w:numPr>
          <w:ilvl w:val="0"/>
          <w:numId w:val="6"/>
        </w:numPr>
        <w:spacing w:line="480" w:lineRule="atLeast"/>
        <w:ind w:left="0" w:firstLine="720"/>
        <w:rPr>
          <w:szCs w:val="24"/>
        </w:rPr>
      </w:pPr>
      <w:proofErr w:type="spellStart"/>
      <w:r>
        <w:rPr>
          <w:szCs w:val="24"/>
        </w:rPr>
        <w:t>Ladera</w:t>
      </w:r>
      <w:proofErr w:type="spellEnd"/>
      <w:r w:rsidR="00927B8B">
        <w:rPr>
          <w:szCs w:val="24"/>
        </w:rPr>
        <w:t xml:space="preserve"> </w:t>
      </w:r>
      <w:r w:rsidR="000F6525">
        <w:rPr>
          <w:szCs w:val="24"/>
        </w:rPr>
        <w:t>did</w:t>
      </w:r>
      <w:r w:rsidR="00EB27C4">
        <w:rPr>
          <w:szCs w:val="24"/>
        </w:rPr>
        <w:t xml:space="preserve"> not pay any</w:t>
      </w:r>
      <w:r w:rsidR="00B05C49" w:rsidRPr="00192C11">
        <w:rPr>
          <w:szCs w:val="24"/>
        </w:rPr>
        <w:t xml:space="preserve"> overtime</w:t>
      </w:r>
      <w:r w:rsidR="00EB27C4">
        <w:rPr>
          <w:szCs w:val="24"/>
        </w:rPr>
        <w:t xml:space="preserve"> compensation to Plaintiff or other MLOs</w:t>
      </w:r>
      <w:r w:rsidR="00E605D3">
        <w:rPr>
          <w:szCs w:val="24"/>
        </w:rPr>
        <w:t>.</w:t>
      </w:r>
    </w:p>
    <w:p w14:paraId="64B01E8F" w14:textId="0BA1B4EF"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To correctly calculate the overtime premium rate for commission paid employees, an employer must simply divide the total amount earned </w:t>
      </w:r>
      <w:r w:rsidRPr="00192C11">
        <w:rPr>
          <w:i/>
          <w:szCs w:val="24"/>
          <w:u w:val="single"/>
        </w:rPr>
        <w:t>in the pay period</w:t>
      </w:r>
      <w:r w:rsidRPr="00192C11">
        <w:rPr>
          <w:szCs w:val="24"/>
        </w:rPr>
        <w:t xml:space="preserve"> by the hours worked </w:t>
      </w:r>
      <w:r w:rsidRPr="00192C11">
        <w:rPr>
          <w:i/>
          <w:szCs w:val="24"/>
          <w:u w:val="single"/>
        </w:rPr>
        <w:t>in that same pay period,</w:t>
      </w:r>
      <w:r w:rsidRPr="00CF4ED5">
        <w:rPr>
          <w:i/>
          <w:szCs w:val="24"/>
        </w:rPr>
        <w:t xml:space="preserve"> </w:t>
      </w:r>
      <w:r w:rsidRPr="00192C11">
        <w:rPr>
          <w:szCs w:val="24"/>
        </w:rPr>
        <w:t>times half (since the commissions cover the straight time rate), times the hours worked overtime in that pay period.  Here,</w:t>
      </w:r>
      <w:r w:rsidR="00EB27C4">
        <w:rPr>
          <w:szCs w:val="24"/>
        </w:rPr>
        <w:t xml:space="preserve"> however</w:t>
      </w:r>
      <w:r w:rsidRPr="00192C11">
        <w:rPr>
          <w:szCs w:val="24"/>
        </w:rPr>
        <w:t xml:space="preserve"> </w:t>
      </w:r>
      <w:r w:rsidR="00081A15" w:rsidRPr="00081A15">
        <w:rPr>
          <w:szCs w:val="24"/>
        </w:rPr>
        <w:t>Defendant</w:t>
      </w:r>
      <w:r w:rsidRPr="00081A15">
        <w:rPr>
          <w:szCs w:val="24"/>
        </w:rPr>
        <w:t xml:space="preserve"> </w:t>
      </w:r>
      <w:r w:rsidR="00EB27C4">
        <w:rPr>
          <w:szCs w:val="24"/>
        </w:rPr>
        <w:t>fails to pay any overtime wages</w:t>
      </w:r>
      <w:r w:rsidR="003238B4">
        <w:rPr>
          <w:szCs w:val="24"/>
        </w:rPr>
        <w:t xml:space="preserve"> whatsoever</w:t>
      </w:r>
      <w:r w:rsidR="002F2AE1">
        <w:rPr>
          <w:szCs w:val="24"/>
        </w:rPr>
        <w:t xml:space="preserve">. </w:t>
      </w:r>
    </w:p>
    <w:p w14:paraId="0847FA00" w14:textId="2DAC81DE" w:rsidR="00B05C49" w:rsidRDefault="00DC7C75" w:rsidP="00EB6D76">
      <w:pPr>
        <w:pStyle w:val="ListParagraph"/>
        <w:numPr>
          <w:ilvl w:val="0"/>
          <w:numId w:val="6"/>
        </w:numPr>
        <w:spacing w:line="480" w:lineRule="atLeast"/>
        <w:ind w:left="0" w:firstLine="720"/>
        <w:rPr>
          <w:szCs w:val="24"/>
        </w:rPr>
      </w:pPr>
      <w:r>
        <w:rPr>
          <w:szCs w:val="24"/>
        </w:rPr>
        <w:lastRenderedPageBreak/>
        <w:t>Plaintiff</w:t>
      </w:r>
      <w:r w:rsidR="00B05C49" w:rsidRPr="00192C11">
        <w:rPr>
          <w:szCs w:val="24"/>
        </w:rPr>
        <w:t xml:space="preserve"> and the class members seek damages in the amounts improperly withheld in an amount to be proved at time of trial, along with all appropriate penalties, including but not limited to the remedies made available under, </w:t>
      </w:r>
      <w:r w:rsidR="00B05C49" w:rsidRPr="00192C11">
        <w:rPr>
          <w:i/>
          <w:szCs w:val="24"/>
        </w:rPr>
        <w:t>inter alia,</w:t>
      </w:r>
      <w:r w:rsidR="00B05C49" w:rsidRPr="00192C11">
        <w:rPr>
          <w:szCs w:val="24"/>
        </w:rPr>
        <w:t xml:space="preserve"> California Labor Code §§ 203, 225.5, and 558, as well as prejudgment interest pursuant to Labor Code §§ 218.6 and 1194(a), Civil Code §§ 3287 and §3289, and reasonable attorneys’ fees pursuant to Labor Cod</w:t>
      </w:r>
      <w:r w:rsidR="00B05C49">
        <w:rPr>
          <w:szCs w:val="24"/>
        </w:rPr>
        <w:t>e § 1194</w:t>
      </w:r>
    </w:p>
    <w:p w14:paraId="4C4E88C6" w14:textId="3D2C66B6" w:rsidR="00B05C49" w:rsidRPr="00CB093C" w:rsidRDefault="00DC7C75" w:rsidP="00EB6D76">
      <w:pPr>
        <w:pStyle w:val="ListParagraph"/>
        <w:numPr>
          <w:ilvl w:val="0"/>
          <w:numId w:val="6"/>
        </w:numPr>
        <w:spacing w:line="480" w:lineRule="atLeast"/>
        <w:ind w:left="0" w:firstLine="720"/>
        <w:rPr>
          <w:szCs w:val="24"/>
        </w:rPr>
      </w:pPr>
      <w:proofErr w:type="spellStart"/>
      <w:r>
        <w:rPr>
          <w:color w:val="000000"/>
          <w:szCs w:val="24"/>
        </w:rPr>
        <w:t>Ladera</w:t>
      </w:r>
      <w:proofErr w:type="spellEnd"/>
      <w:r w:rsidR="00B05C49" w:rsidRPr="00CB093C">
        <w:rPr>
          <w:color w:val="000000"/>
          <w:szCs w:val="24"/>
        </w:rPr>
        <w:t xml:space="preserve"> is also subject to civil penalties and restitution of wages payable to </w:t>
      </w:r>
      <w:r>
        <w:rPr>
          <w:color w:val="000000"/>
          <w:szCs w:val="24"/>
        </w:rPr>
        <w:t>Plaintiff</w:t>
      </w:r>
      <w:r w:rsidR="00927B8B">
        <w:rPr>
          <w:color w:val="000000"/>
          <w:szCs w:val="24"/>
        </w:rPr>
        <w:t xml:space="preserve"> </w:t>
      </w:r>
      <w:r w:rsidR="00B05C49" w:rsidRPr="00CB093C">
        <w:rPr>
          <w:color w:val="000000"/>
          <w:szCs w:val="24"/>
        </w:rPr>
        <w:t xml:space="preserve">and </w:t>
      </w:r>
      <w:r w:rsidR="00E2025E">
        <w:rPr>
          <w:color w:val="000000"/>
          <w:szCs w:val="24"/>
        </w:rPr>
        <w:t>the class members</w:t>
      </w:r>
      <w:r w:rsidR="00B05C49" w:rsidRPr="00CB093C">
        <w:rPr>
          <w:color w:val="000000"/>
          <w:szCs w:val="24"/>
        </w:rPr>
        <w:t xml:space="preserve"> pursuant to Labor Code </w:t>
      </w:r>
      <w:r w:rsidR="00B05C49" w:rsidRPr="00CB093C">
        <w:rPr>
          <w:szCs w:val="24"/>
        </w:rPr>
        <w:t>§ 558</w:t>
      </w:r>
      <w:r w:rsidR="00B05C49" w:rsidRPr="00CB093C">
        <w:rPr>
          <w:color w:val="000000"/>
          <w:szCs w:val="24"/>
        </w:rPr>
        <w:t xml:space="preserve"> as follows: </w:t>
      </w:r>
    </w:p>
    <w:p w14:paraId="0D80A69F" w14:textId="77777777" w:rsidR="00F51F84" w:rsidRDefault="00F51F84" w:rsidP="00F51F84">
      <w:pPr>
        <w:widowControl w:val="0"/>
        <w:shd w:val="clear" w:color="auto" w:fill="FFFFFF"/>
        <w:ind w:left="720" w:right="252"/>
        <w:contextualSpacing/>
        <w:jc w:val="both"/>
        <w:rPr>
          <w:color w:val="000000"/>
          <w:szCs w:val="24"/>
        </w:rPr>
      </w:pPr>
    </w:p>
    <w:p w14:paraId="24269EDB" w14:textId="1B84DC22" w:rsidR="00B05C49" w:rsidRDefault="00B05C49" w:rsidP="00F51F84">
      <w:pPr>
        <w:widowControl w:val="0"/>
        <w:shd w:val="clear" w:color="auto" w:fill="FFFFFF"/>
        <w:ind w:left="720" w:right="252"/>
        <w:contextualSpacing/>
        <w:jc w:val="both"/>
        <w:rPr>
          <w:color w:val="000000"/>
          <w:szCs w:val="24"/>
        </w:rPr>
      </w:pPr>
      <w:r w:rsidRPr="00AC42DD">
        <w:rPr>
          <w:color w:val="000000"/>
          <w:szCs w:val="24"/>
        </w:rPr>
        <w:t xml:space="preserve">(1) </w:t>
      </w:r>
      <w:r w:rsidRPr="00E70D9E">
        <w:rPr>
          <w:color w:val="000000"/>
          <w:szCs w:val="24"/>
        </w:rPr>
        <w:t xml:space="preserve">For any initial violation, fifty dollars ($50) for each underpaid employee for each pay period for which the employee was underpaid in addition to an amount </w:t>
      </w:r>
      <w:proofErr w:type="gramStart"/>
      <w:r w:rsidRPr="00E70D9E">
        <w:rPr>
          <w:color w:val="000000"/>
          <w:szCs w:val="24"/>
        </w:rPr>
        <w:t>sufficient</w:t>
      </w:r>
      <w:proofErr w:type="gramEnd"/>
      <w:r w:rsidRPr="00E70D9E">
        <w:rPr>
          <w:color w:val="000000"/>
          <w:szCs w:val="24"/>
        </w:rPr>
        <w:t xml:space="preserve"> to recover underpaid wages.</w:t>
      </w:r>
    </w:p>
    <w:p w14:paraId="52FDCAEF" w14:textId="77777777" w:rsidR="00F51F84" w:rsidRPr="00E70D9E" w:rsidRDefault="00F51F84" w:rsidP="008F583F">
      <w:pPr>
        <w:widowControl w:val="0"/>
        <w:shd w:val="clear" w:color="auto" w:fill="FFFFFF"/>
        <w:ind w:left="720" w:right="252"/>
        <w:contextualSpacing/>
        <w:jc w:val="both"/>
        <w:rPr>
          <w:color w:val="000000"/>
          <w:szCs w:val="24"/>
        </w:rPr>
      </w:pPr>
    </w:p>
    <w:p w14:paraId="040B4169" w14:textId="6D5F10B5" w:rsidR="00B05C49" w:rsidRDefault="00B05C49" w:rsidP="00F51F84">
      <w:pPr>
        <w:widowControl w:val="0"/>
        <w:shd w:val="clear" w:color="auto" w:fill="FFFFFF"/>
        <w:ind w:left="720" w:right="252"/>
        <w:contextualSpacing/>
        <w:jc w:val="both"/>
        <w:rPr>
          <w:color w:val="000000"/>
          <w:szCs w:val="24"/>
        </w:rPr>
      </w:pPr>
      <w:r w:rsidRPr="00E70D9E">
        <w:rPr>
          <w:color w:val="000000"/>
          <w:szCs w:val="24"/>
        </w:rPr>
        <w:t xml:space="preserve">(2) For each subsequent violation, one hundred dollars ($100) for each underpaid employee for each pay period for which the employee was underpaid in addition to an amount </w:t>
      </w:r>
      <w:proofErr w:type="gramStart"/>
      <w:r w:rsidRPr="00E70D9E">
        <w:rPr>
          <w:color w:val="000000"/>
          <w:szCs w:val="24"/>
        </w:rPr>
        <w:t>sufficient</w:t>
      </w:r>
      <w:proofErr w:type="gramEnd"/>
      <w:r w:rsidRPr="00E70D9E">
        <w:rPr>
          <w:color w:val="000000"/>
          <w:szCs w:val="24"/>
        </w:rPr>
        <w:t xml:space="preserve"> to recover underpaid wages.</w:t>
      </w:r>
    </w:p>
    <w:p w14:paraId="7310E071" w14:textId="77777777" w:rsidR="00F51F84" w:rsidRPr="00E70D9E" w:rsidRDefault="00F51F84" w:rsidP="008F583F">
      <w:pPr>
        <w:widowControl w:val="0"/>
        <w:shd w:val="clear" w:color="auto" w:fill="FFFFFF"/>
        <w:ind w:left="720" w:right="252"/>
        <w:contextualSpacing/>
        <w:jc w:val="both"/>
        <w:rPr>
          <w:color w:val="000000"/>
          <w:szCs w:val="24"/>
        </w:rPr>
      </w:pPr>
    </w:p>
    <w:p w14:paraId="27308829" w14:textId="77777777" w:rsidR="00B05C49" w:rsidRPr="00E70D9E" w:rsidRDefault="00B05C49" w:rsidP="008F583F">
      <w:pPr>
        <w:widowControl w:val="0"/>
        <w:shd w:val="clear" w:color="auto" w:fill="FFFFFF"/>
        <w:ind w:left="720" w:right="252"/>
        <w:contextualSpacing/>
        <w:jc w:val="both"/>
        <w:rPr>
          <w:color w:val="000000"/>
          <w:szCs w:val="24"/>
        </w:rPr>
      </w:pPr>
      <w:r w:rsidRPr="00E70D9E">
        <w:rPr>
          <w:color w:val="000000"/>
          <w:szCs w:val="24"/>
        </w:rPr>
        <w:t>(3) Wages recovered pursuant to this section shall be paid to the affected employee.</w:t>
      </w:r>
    </w:p>
    <w:p w14:paraId="51D36829" w14:textId="50F2346B" w:rsidR="00B05C49" w:rsidRDefault="00B05C49" w:rsidP="00EB6D76">
      <w:pPr>
        <w:widowControl w:val="0"/>
        <w:shd w:val="clear" w:color="auto" w:fill="FFFFFF"/>
        <w:spacing w:line="480" w:lineRule="atLeast"/>
        <w:ind w:right="317" w:firstLine="720"/>
        <w:contextualSpacing/>
        <w:jc w:val="both"/>
        <w:rPr>
          <w:color w:val="000000"/>
          <w:szCs w:val="24"/>
        </w:rPr>
      </w:pPr>
      <w:r w:rsidRPr="00E70D9E">
        <w:rPr>
          <w:color w:val="000000"/>
          <w:szCs w:val="24"/>
        </w:rPr>
        <w:t>These penalties</w:t>
      </w:r>
      <w:r w:rsidRPr="00AC42DD">
        <w:rPr>
          <w:color w:val="000000"/>
          <w:szCs w:val="24"/>
        </w:rPr>
        <w:t xml:space="preserve"> are in addition to any other penalty provided by law and are recoverable by private individuals on behalf of the state of California under the Private Attorney General Act, Labor Code § 2699, et. seq.</w:t>
      </w:r>
    </w:p>
    <w:p w14:paraId="24E0159C" w14:textId="77777777" w:rsidR="00617CD6" w:rsidRPr="00192C11" w:rsidRDefault="00617CD6" w:rsidP="00617CD6">
      <w:pPr>
        <w:spacing w:line="480" w:lineRule="atLeast"/>
        <w:contextualSpacing/>
        <w:jc w:val="center"/>
        <w:rPr>
          <w:b/>
          <w:szCs w:val="24"/>
        </w:rPr>
      </w:pPr>
      <w:r>
        <w:rPr>
          <w:b/>
          <w:szCs w:val="24"/>
        </w:rPr>
        <w:t>I</w:t>
      </w:r>
      <w:r w:rsidRPr="00192C11">
        <w:rPr>
          <w:b/>
          <w:szCs w:val="24"/>
        </w:rPr>
        <w:t>X</w:t>
      </w:r>
      <w:r>
        <w:rPr>
          <w:b/>
          <w:szCs w:val="24"/>
        </w:rPr>
        <w:t>.</w:t>
      </w:r>
    </w:p>
    <w:p w14:paraId="43A9D72A" w14:textId="77777777" w:rsidR="00617CD6" w:rsidRPr="00927B8B" w:rsidRDefault="00617CD6" w:rsidP="00617CD6">
      <w:pPr>
        <w:spacing w:line="480" w:lineRule="atLeast"/>
        <w:contextualSpacing/>
        <w:jc w:val="center"/>
        <w:rPr>
          <w:b/>
          <w:szCs w:val="24"/>
          <w:u w:val="single"/>
        </w:rPr>
      </w:pPr>
      <w:r>
        <w:rPr>
          <w:b/>
          <w:szCs w:val="24"/>
          <w:u w:val="single"/>
        </w:rPr>
        <w:t>SECOND</w:t>
      </w:r>
      <w:r w:rsidRPr="00927B8B">
        <w:rPr>
          <w:b/>
          <w:szCs w:val="24"/>
          <w:u w:val="single"/>
        </w:rPr>
        <w:t xml:space="preserve"> CAUSE OF ACTION</w:t>
      </w:r>
    </w:p>
    <w:p w14:paraId="65B049C3" w14:textId="66838321" w:rsidR="00617CD6" w:rsidRDefault="00617CD6" w:rsidP="00617CD6">
      <w:pPr>
        <w:spacing w:line="480" w:lineRule="atLeast"/>
        <w:ind w:right="120"/>
        <w:contextualSpacing/>
        <w:jc w:val="center"/>
        <w:rPr>
          <w:b/>
          <w:szCs w:val="24"/>
        </w:rPr>
      </w:pPr>
      <w:r w:rsidRPr="00AC42DD">
        <w:rPr>
          <w:b/>
          <w:szCs w:val="24"/>
        </w:rPr>
        <w:t xml:space="preserve">Failure to Provide </w:t>
      </w:r>
      <w:r>
        <w:rPr>
          <w:b/>
          <w:szCs w:val="24"/>
        </w:rPr>
        <w:t>Minimum Wages</w:t>
      </w:r>
    </w:p>
    <w:p w14:paraId="45F2A6AC" w14:textId="77777777" w:rsidR="004C43CB" w:rsidRDefault="00617CD6" w:rsidP="004C43CB">
      <w:pPr>
        <w:pStyle w:val="ListParagraph"/>
        <w:spacing w:line="455" w:lineRule="exact"/>
        <w:ind w:left="0"/>
        <w:jc w:val="center"/>
        <w:rPr>
          <w:b/>
          <w:szCs w:val="24"/>
        </w:rPr>
      </w:pPr>
      <w:r>
        <w:rPr>
          <w:b/>
          <w:szCs w:val="24"/>
        </w:rPr>
        <w:t>(On Behalf of Plaintiff and the FLSA and California Classes)</w:t>
      </w:r>
    </w:p>
    <w:p w14:paraId="63D73C91" w14:textId="40F46E43" w:rsidR="00617CD6" w:rsidRPr="00741C2F" w:rsidRDefault="004C43CB" w:rsidP="004C43CB">
      <w:pPr>
        <w:pStyle w:val="ListParagraph"/>
        <w:spacing w:line="455" w:lineRule="exact"/>
        <w:rPr>
          <w:szCs w:val="24"/>
        </w:rPr>
      </w:pPr>
      <w:r w:rsidRPr="004C43CB">
        <w:rPr>
          <w:szCs w:val="24"/>
        </w:rPr>
        <w:t>65.</w:t>
      </w:r>
      <w:r w:rsidRPr="004C43CB">
        <w:rPr>
          <w:szCs w:val="24"/>
        </w:rPr>
        <w:tab/>
      </w:r>
      <w:r w:rsidR="00F51F84">
        <w:rPr>
          <w:szCs w:val="24"/>
        </w:rPr>
        <w:t>Plaintiff</w:t>
      </w:r>
      <w:r w:rsidR="00617CD6" w:rsidRPr="00741C2F">
        <w:rPr>
          <w:szCs w:val="24"/>
        </w:rPr>
        <w:t xml:space="preserve"> re-allege</w:t>
      </w:r>
      <w:r w:rsidR="00F51F84">
        <w:rPr>
          <w:szCs w:val="24"/>
        </w:rPr>
        <w:t>s</w:t>
      </w:r>
      <w:r w:rsidR="00617CD6" w:rsidRPr="00741C2F">
        <w:rPr>
          <w:szCs w:val="24"/>
        </w:rPr>
        <w:t xml:space="preserve"> and incorporate</w:t>
      </w:r>
      <w:r w:rsidR="00F51F84">
        <w:rPr>
          <w:szCs w:val="24"/>
        </w:rPr>
        <w:t>s</w:t>
      </w:r>
      <w:r w:rsidR="00617CD6" w:rsidRPr="00741C2F">
        <w:rPr>
          <w:szCs w:val="24"/>
        </w:rPr>
        <w:t xml:space="preserve"> by reference the allegations contained in preceding paragraphs as though fully set forth herein.</w:t>
      </w:r>
    </w:p>
    <w:p w14:paraId="6BA92B8A" w14:textId="581696D1" w:rsidR="00617CD6" w:rsidRDefault="00617CD6">
      <w:pPr>
        <w:pStyle w:val="ListParagraph"/>
        <w:numPr>
          <w:ilvl w:val="0"/>
          <w:numId w:val="6"/>
        </w:numPr>
        <w:spacing w:line="455" w:lineRule="exact"/>
        <w:ind w:left="0" w:firstLine="720"/>
        <w:rPr>
          <w:szCs w:val="24"/>
        </w:rPr>
      </w:pPr>
      <w:r w:rsidRPr="00192C11">
        <w:rPr>
          <w:szCs w:val="24"/>
        </w:rPr>
        <w:t xml:space="preserve">As set forth hereinabove, </w:t>
      </w:r>
      <w:proofErr w:type="spellStart"/>
      <w:r w:rsidR="00F51F84">
        <w:rPr>
          <w:szCs w:val="24"/>
        </w:rPr>
        <w:t>Ladera</w:t>
      </w:r>
      <w:proofErr w:type="spellEnd"/>
      <w:r w:rsidR="00F51F84">
        <w:rPr>
          <w:szCs w:val="24"/>
        </w:rPr>
        <w:t xml:space="preserve"> </w:t>
      </w:r>
      <w:r w:rsidRPr="00192C11">
        <w:rPr>
          <w:szCs w:val="24"/>
        </w:rPr>
        <w:t>pays its commissioned employees twice a month</w:t>
      </w:r>
      <w:r w:rsidR="00F51F84">
        <w:rPr>
          <w:szCs w:val="24"/>
        </w:rPr>
        <w:t xml:space="preserve"> a fictitious hourly rate of pay.  The hourly rate of pay is </w:t>
      </w:r>
      <w:proofErr w:type="gramStart"/>
      <w:r w:rsidR="00F51F84">
        <w:rPr>
          <w:szCs w:val="24"/>
        </w:rPr>
        <w:t>actually just</w:t>
      </w:r>
      <w:proofErr w:type="gramEnd"/>
      <w:r w:rsidR="00F51F84">
        <w:rPr>
          <w:szCs w:val="24"/>
        </w:rPr>
        <w:t xml:space="preserve"> a recoverable draw against future commissions.  </w:t>
      </w:r>
      <w:r w:rsidRPr="00192C11">
        <w:rPr>
          <w:szCs w:val="24"/>
        </w:rPr>
        <w:t xml:space="preserve">A draw is a loan, and therefore </w:t>
      </w:r>
      <w:proofErr w:type="spellStart"/>
      <w:r w:rsidR="00F51F84">
        <w:rPr>
          <w:szCs w:val="24"/>
        </w:rPr>
        <w:t>Ladera</w:t>
      </w:r>
      <w:proofErr w:type="spellEnd"/>
      <w:r w:rsidR="00F51F84" w:rsidRPr="00192C11">
        <w:rPr>
          <w:szCs w:val="24"/>
        </w:rPr>
        <w:t xml:space="preserve"> </w:t>
      </w:r>
      <w:r w:rsidRPr="00192C11">
        <w:rPr>
          <w:szCs w:val="24"/>
        </w:rPr>
        <w:t xml:space="preserve">does not actually pay the employees </w:t>
      </w:r>
      <w:r w:rsidR="00F51F84">
        <w:rPr>
          <w:szCs w:val="24"/>
        </w:rPr>
        <w:t>any wages.</w:t>
      </w:r>
    </w:p>
    <w:p w14:paraId="53F846AB" w14:textId="4B05BF5F" w:rsidR="00617CD6" w:rsidRPr="00192C11" w:rsidRDefault="00617CD6" w:rsidP="00617CD6">
      <w:pPr>
        <w:pStyle w:val="ListParagraph"/>
        <w:numPr>
          <w:ilvl w:val="0"/>
          <w:numId w:val="6"/>
        </w:numPr>
        <w:spacing w:line="455" w:lineRule="exact"/>
        <w:ind w:left="0" w:firstLine="720"/>
        <w:rPr>
          <w:szCs w:val="24"/>
        </w:rPr>
      </w:pPr>
      <w:r>
        <w:rPr>
          <w:szCs w:val="24"/>
        </w:rPr>
        <w:t>Defendant further failed to compensate Plaintiff and class members</w:t>
      </w:r>
      <w:r w:rsidR="00F51F84">
        <w:rPr>
          <w:szCs w:val="24"/>
        </w:rPr>
        <w:t xml:space="preserve"> all their minimum</w:t>
      </w:r>
      <w:r>
        <w:rPr>
          <w:szCs w:val="24"/>
        </w:rPr>
        <w:t xml:space="preserve"> wages</w:t>
      </w:r>
      <w:r w:rsidR="00F51F84">
        <w:rPr>
          <w:szCs w:val="24"/>
        </w:rPr>
        <w:t xml:space="preserve"> for hours worked </w:t>
      </w:r>
      <w:proofErr w:type="spellStart"/>
      <w:r w:rsidR="00F51F84">
        <w:rPr>
          <w:szCs w:val="24"/>
        </w:rPr>
        <w:t>becuase</w:t>
      </w:r>
      <w:proofErr w:type="spellEnd"/>
      <w:r w:rsidR="00F51F84">
        <w:rPr>
          <w:szCs w:val="24"/>
        </w:rPr>
        <w:t xml:space="preserve"> of</w:t>
      </w:r>
      <w:r>
        <w:rPr>
          <w:szCs w:val="24"/>
        </w:rPr>
        <w:t xml:space="preserve"> Defendant’s instructions to under-report the hours </w:t>
      </w:r>
      <w:proofErr w:type="gramStart"/>
      <w:r>
        <w:rPr>
          <w:szCs w:val="24"/>
        </w:rPr>
        <w:t>actually worked</w:t>
      </w:r>
      <w:proofErr w:type="gramEnd"/>
      <w:r>
        <w:rPr>
          <w:szCs w:val="24"/>
        </w:rPr>
        <w:t>.</w:t>
      </w:r>
    </w:p>
    <w:p w14:paraId="76BBF080" w14:textId="67E325EB" w:rsidR="00617CD6" w:rsidRDefault="00F51F84" w:rsidP="00617CD6">
      <w:pPr>
        <w:pStyle w:val="ListParagraph"/>
        <w:numPr>
          <w:ilvl w:val="0"/>
          <w:numId w:val="6"/>
        </w:numPr>
        <w:spacing w:line="455" w:lineRule="exact"/>
        <w:ind w:left="0" w:firstLine="720"/>
        <w:rPr>
          <w:szCs w:val="24"/>
        </w:rPr>
      </w:pPr>
      <w:r>
        <w:rPr>
          <w:szCs w:val="24"/>
        </w:rPr>
        <w:lastRenderedPageBreak/>
        <w:t xml:space="preserve">Plaintiff </w:t>
      </w:r>
      <w:r w:rsidR="00617CD6" w:rsidRPr="00192C11">
        <w:rPr>
          <w:szCs w:val="24"/>
        </w:rPr>
        <w:t xml:space="preserve">and the class members seek damages in the amount </w:t>
      </w:r>
      <w:r>
        <w:rPr>
          <w:szCs w:val="24"/>
        </w:rPr>
        <w:t>of minimum wages earned that</w:t>
      </w:r>
      <w:r w:rsidR="000A2053">
        <w:rPr>
          <w:szCs w:val="24"/>
        </w:rPr>
        <w:t xml:space="preserve"> were loaned in the form of a draw and never paid free and clear to Plaintiff and class members, </w:t>
      </w:r>
      <w:r w:rsidR="00617CD6" w:rsidRPr="00192C11">
        <w:rPr>
          <w:szCs w:val="24"/>
        </w:rPr>
        <w:t>plus liquidated damages for failing to pay minimum wages under</w:t>
      </w:r>
      <w:r w:rsidR="000A2053">
        <w:rPr>
          <w:szCs w:val="24"/>
        </w:rPr>
        <w:t xml:space="preserve"> federal law and</w:t>
      </w:r>
      <w:r w:rsidR="00617CD6" w:rsidRPr="00192C11">
        <w:rPr>
          <w:szCs w:val="24"/>
        </w:rPr>
        <w:t xml:space="preserve"> Labor Code § 1194.2 as well as interest thereon, reasonable attorney’s fees, and costs of suit fees pursuant to </w:t>
      </w:r>
      <w:r w:rsidR="000A2053">
        <w:rPr>
          <w:szCs w:val="24"/>
        </w:rPr>
        <w:t xml:space="preserve">federal law and </w:t>
      </w:r>
      <w:r w:rsidR="00617CD6" w:rsidRPr="00192C11">
        <w:rPr>
          <w:szCs w:val="24"/>
        </w:rPr>
        <w:t>Labor Code § 1194.</w:t>
      </w:r>
    </w:p>
    <w:p w14:paraId="23064B4C" w14:textId="2A1F19AA" w:rsidR="00617CD6" w:rsidRPr="00CB093C" w:rsidRDefault="000A2053" w:rsidP="00617CD6">
      <w:pPr>
        <w:pStyle w:val="ListParagraph"/>
        <w:numPr>
          <w:ilvl w:val="0"/>
          <w:numId w:val="6"/>
        </w:numPr>
        <w:spacing w:line="455" w:lineRule="exact"/>
        <w:ind w:left="0" w:firstLine="720"/>
        <w:rPr>
          <w:szCs w:val="24"/>
        </w:rPr>
      </w:pPr>
      <w:proofErr w:type="spellStart"/>
      <w:proofErr w:type="gramStart"/>
      <w:r>
        <w:rPr>
          <w:color w:val="000000"/>
          <w:szCs w:val="24"/>
        </w:rPr>
        <w:t>Ladera</w:t>
      </w:r>
      <w:proofErr w:type="spellEnd"/>
      <w:r>
        <w:rPr>
          <w:color w:val="000000"/>
          <w:szCs w:val="24"/>
        </w:rPr>
        <w:t xml:space="preserve"> </w:t>
      </w:r>
      <w:r w:rsidR="00617CD6">
        <w:rPr>
          <w:color w:val="000000"/>
          <w:szCs w:val="24"/>
        </w:rPr>
        <w:t xml:space="preserve"> </w:t>
      </w:r>
      <w:r w:rsidR="00617CD6" w:rsidRPr="00CB093C">
        <w:rPr>
          <w:color w:val="000000"/>
          <w:szCs w:val="24"/>
        </w:rPr>
        <w:t>is</w:t>
      </w:r>
      <w:proofErr w:type="gramEnd"/>
      <w:r w:rsidR="00617CD6" w:rsidRPr="00CB093C">
        <w:rPr>
          <w:color w:val="000000"/>
          <w:szCs w:val="24"/>
        </w:rPr>
        <w:t xml:space="preserve"> also subject to civil penalties and restitution of wages payable to </w:t>
      </w:r>
      <w:r>
        <w:rPr>
          <w:color w:val="000000"/>
          <w:szCs w:val="24"/>
        </w:rPr>
        <w:t xml:space="preserve">Plaintiff </w:t>
      </w:r>
      <w:r w:rsidR="00617CD6" w:rsidRPr="00CB093C">
        <w:rPr>
          <w:color w:val="000000"/>
          <w:szCs w:val="24"/>
        </w:rPr>
        <w:t xml:space="preserve">and all </w:t>
      </w:r>
      <w:r>
        <w:rPr>
          <w:color w:val="000000"/>
          <w:szCs w:val="24"/>
        </w:rPr>
        <w:t>c</w:t>
      </w:r>
      <w:r w:rsidR="00617CD6" w:rsidRPr="00CB093C">
        <w:rPr>
          <w:color w:val="000000"/>
          <w:szCs w:val="24"/>
        </w:rPr>
        <w:t xml:space="preserve">lass </w:t>
      </w:r>
      <w:r>
        <w:rPr>
          <w:color w:val="000000"/>
          <w:szCs w:val="24"/>
        </w:rPr>
        <w:t>m</w:t>
      </w:r>
      <w:r w:rsidR="00617CD6" w:rsidRPr="00CB093C">
        <w:rPr>
          <w:color w:val="000000"/>
          <w:szCs w:val="24"/>
        </w:rPr>
        <w:t xml:space="preserve">embers pursuant to Labor Code </w:t>
      </w:r>
      <w:r w:rsidR="00617CD6" w:rsidRPr="00CB093C">
        <w:rPr>
          <w:szCs w:val="24"/>
        </w:rPr>
        <w:t>§ 1179.1</w:t>
      </w:r>
      <w:r w:rsidR="00617CD6" w:rsidRPr="00CB093C">
        <w:rPr>
          <w:color w:val="000000"/>
          <w:szCs w:val="24"/>
        </w:rPr>
        <w:t xml:space="preserve"> as follows: </w:t>
      </w:r>
    </w:p>
    <w:p w14:paraId="4383728F" w14:textId="77777777" w:rsidR="00617CD6" w:rsidRPr="00AC42DD" w:rsidRDefault="00617CD6" w:rsidP="00617CD6">
      <w:pPr>
        <w:widowControl w:val="0"/>
        <w:shd w:val="clear" w:color="auto" w:fill="FFFFFF"/>
        <w:ind w:left="720" w:right="317"/>
        <w:jc w:val="both"/>
        <w:rPr>
          <w:color w:val="000000"/>
          <w:szCs w:val="24"/>
        </w:rPr>
      </w:pPr>
    </w:p>
    <w:p w14:paraId="24CEAA86"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 xml:space="preserve">(1) For any initial violation that is intentionally committed, one hundred dollars ($100) for each underpaid employee for each pay period for which the employee is underpaid. This amount shall be in addition to an amount </w:t>
      </w:r>
      <w:proofErr w:type="gramStart"/>
      <w:r w:rsidRPr="00AC42DD">
        <w:rPr>
          <w:color w:val="000000"/>
          <w:szCs w:val="24"/>
        </w:rPr>
        <w:t>sufficient</w:t>
      </w:r>
      <w:proofErr w:type="gramEnd"/>
      <w:r w:rsidRPr="00AC42DD">
        <w:rPr>
          <w:color w:val="000000"/>
          <w:szCs w:val="24"/>
        </w:rPr>
        <w:t xml:space="preserve"> to recover underpaid wages. </w:t>
      </w:r>
    </w:p>
    <w:p w14:paraId="2770909A" w14:textId="77777777" w:rsidR="00617CD6" w:rsidRPr="00AC42DD" w:rsidRDefault="00617CD6" w:rsidP="00617CD6">
      <w:pPr>
        <w:widowControl w:val="0"/>
        <w:shd w:val="clear" w:color="auto" w:fill="FFFFFF"/>
        <w:ind w:left="720" w:right="317"/>
        <w:contextualSpacing/>
        <w:jc w:val="both"/>
        <w:rPr>
          <w:color w:val="000000"/>
          <w:szCs w:val="24"/>
        </w:rPr>
      </w:pPr>
    </w:p>
    <w:p w14:paraId="24682715"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 xml:space="preserve">(2) For each subsequent violation for the same specific offense, two hundred fifty dollars ($250) for each underpaid employee for each pay period for which the employee is underpaid regardless of whether the initial violation is intentionally committed. This amount shall be in addition to an amount </w:t>
      </w:r>
      <w:proofErr w:type="gramStart"/>
      <w:r w:rsidRPr="00AC42DD">
        <w:rPr>
          <w:color w:val="000000"/>
          <w:szCs w:val="24"/>
        </w:rPr>
        <w:t>sufficient</w:t>
      </w:r>
      <w:proofErr w:type="gramEnd"/>
      <w:r w:rsidRPr="00AC42DD">
        <w:rPr>
          <w:color w:val="000000"/>
          <w:szCs w:val="24"/>
        </w:rPr>
        <w:t xml:space="preserve"> to recover underpaid wages.</w:t>
      </w:r>
    </w:p>
    <w:p w14:paraId="4AB020E0" w14:textId="77777777" w:rsidR="00617CD6" w:rsidRPr="00AC42DD" w:rsidRDefault="00617CD6" w:rsidP="00617CD6">
      <w:pPr>
        <w:widowControl w:val="0"/>
        <w:shd w:val="clear" w:color="auto" w:fill="FFFFFF"/>
        <w:ind w:left="720" w:right="317"/>
        <w:contextualSpacing/>
        <w:jc w:val="both"/>
        <w:rPr>
          <w:color w:val="000000"/>
          <w:szCs w:val="24"/>
        </w:rPr>
      </w:pPr>
    </w:p>
    <w:p w14:paraId="61EA1FD1"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(3) Wages recovered pursuant to this section shall be paid to the affected employee.</w:t>
      </w:r>
    </w:p>
    <w:p w14:paraId="6DD38B16" w14:textId="77777777" w:rsidR="00617CD6" w:rsidRPr="00AC42DD" w:rsidRDefault="00617CD6" w:rsidP="00617CD6">
      <w:pPr>
        <w:widowControl w:val="0"/>
        <w:shd w:val="clear" w:color="auto" w:fill="FFFFFF"/>
        <w:ind w:left="720" w:right="317"/>
        <w:contextualSpacing/>
        <w:jc w:val="both"/>
        <w:rPr>
          <w:color w:val="000000"/>
          <w:szCs w:val="24"/>
        </w:rPr>
      </w:pPr>
    </w:p>
    <w:p w14:paraId="678BB5FD" w14:textId="77777777" w:rsidR="00617CD6" w:rsidRPr="00AC42DD" w:rsidRDefault="00617CD6" w:rsidP="00617CD6">
      <w:pPr>
        <w:widowControl w:val="0"/>
        <w:shd w:val="clear" w:color="auto" w:fill="FFFFFF"/>
        <w:spacing w:line="455" w:lineRule="exact"/>
        <w:ind w:right="317"/>
        <w:jc w:val="both"/>
        <w:rPr>
          <w:color w:val="000000"/>
          <w:szCs w:val="24"/>
        </w:rPr>
      </w:pPr>
      <w:r w:rsidRPr="00AC42DD">
        <w:rPr>
          <w:color w:val="000000"/>
          <w:szCs w:val="24"/>
        </w:rPr>
        <w:t>These penalties are in addition to any other penalty provided by law and are recoverable by private individuals on behalf of the state of California under the Private Attorney General Act, Labor Code § 2699, et. seq.</w:t>
      </w:r>
    </w:p>
    <w:p w14:paraId="75D1936F" w14:textId="74FE3965" w:rsidR="00617CD6" w:rsidRPr="00AC42DD" w:rsidRDefault="000A2053" w:rsidP="00617CD6">
      <w:pPr>
        <w:widowControl w:val="0"/>
        <w:numPr>
          <w:ilvl w:val="0"/>
          <w:numId w:val="6"/>
        </w:numPr>
        <w:shd w:val="clear" w:color="auto" w:fill="FFFFFF"/>
        <w:autoSpaceDE w:val="0"/>
        <w:autoSpaceDN w:val="0"/>
        <w:adjustRightInd w:val="0"/>
        <w:spacing w:line="455" w:lineRule="exact"/>
        <w:ind w:left="0" w:right="317" w:firstLine="720"/>
        <w:contextualSpacing/>
        <w:jc w:val="both"/>
        <w:rPr>
          <w:color w:val="000000"/>
          <w:szCs w:val="24"/>
        </w:rPr>
      </w:pPr>
      <w:proofErr w:type="spellStart"/>
      <w:r>
        <w:rPr>
          <w:color w:val="000000"/>
          <w:szCs w:val="24"/>
        </w:rPr>
        <w:t>Ladera</w:t>
      </w:r>
      <w:proofErr w:type="spellEnd"/>
      <w:r w:rsidRPr="00AC42DD">
        <w:rPr>
          <w:color w:val="000000"/>
          <w:szCs w:val="24"/>
        </w:rPr>
        <w:t xml:space="preserve"> </w:t>
      </w:r>
      <w:r w:rsidR="00617CD6" w:rsidRPr="00AC42DD">
        <w:rPr>
          <w:color w:val="000000"/>
          <w:szCs w:val="24"/>
        </w:rPr>
        <w:t xml:space="preserve">is also subject to civil penalties and restitution of wages payable to </w:t>
      </w:r>
      <w:r>
        <w:rPr>
          <w:color w:val="000000"/>
          <w:szCs w:val="24"/>
        </w:rPr>
        <w:t xml:space="preserve">Plaintiff </w:t>
      </w:r>
      <w:r w:rsidR="00617CD6" w:rsidRPr="00AC42DD">
        <w:rPr>
          <w:color w:val="000000"/>
          <w:szCs w:val="24"/>
        </w:rPr>
        <w:t xml:space="preserve">and all </w:t>
      </w:r>
      <w:r>
        <w:rPr>
          <w:color w:val="000000"/>
          <w:szCs w:val="24"/>
        </w:rPr>
        <w:t>c</w:t>
      </w:r>
      <w:r w:rsidR="00617CD6" w:rsidRPr="00AC42DD">
        <w:rPr>
          <w:color w:val="000000"/>
          <w:szCs w:val="24"/>
        </w:rPr>
        <w:t xml:space="preserve">lass </w:t>
      </w:r>
      <w:r>
        <w:rPr>
          <w:color w:val="000000"/>
          <w:szCs w:val="24"/>
        </w:rPr>
        <w:t>m</w:t>
      </w:r>
      <w:r w:rsidR="00617CD6" w:rsidRPr="00AC42DD">
        <w:rPr>
          <w:color w:val="000000"/>
          <w:szCs w:val="24"/>
        </w:rPr>
        <w:t xml:space="preserve">embers pursuant to Labor Code </w:t>
      </w:r>
      <w:r w:rsidR="00617CD6" w:rsidRPr="00AC42DD">
        <w:rPr>
          <w:szCs w:val="24"/>
        </w:rPr>
        <w:t>§ 558</w:t>
      </w:r>
      <w:r w:rsidR="00617CD6" w:rsidRPr="00AC42DD">
        <w:rPr>
          <w:color w:val="000000"/>
          <w:szCs w:val="24"/>
        </w:rPr>
        <w:t xml:space="preserve"> for violating the applicable Wage Order as follows: </w:t>
      </w:r>
    </w:p>
    <w:p w14:paraId="0411F214" w14:textId="77777777" w:rsidR="00617CD6" w:rsidRPr="00AC42DD" w:rsidRDefault="00617CD6" w:rsidP="00617CD6">
      <w:pPr>
        <w:widowControl w:val="0"/>
        <w:shd w:val="clear" w:color="auto" w:fill="FFFFFF"/>
        <w:ind w:left="720" w:right="317"/>
        <w:contextualSpacing/>
        <w:jc w:val="both"/>
        <w:rPr>
          <w:color w:val="000000"/>
          <w:szCs w:val="24"/>
        </w:rPr>
      </w:pPr>
    </w:p>
    <w:p w14:paraId="3F809A58"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 xml:space="preserve">(1) For any initial violation, fifty dollars ($50) for each underpaid employee for each pay period for which the employee was underpaid in addition to an amount </w:t>
      </w:r>
      <w:proofErr w:type="gramStart"/>
      <w:r w:rsidRPr="00AC42DD">
        <w:rPr>
          <w:color w:val="000000"/>
          <w:szCs w:val="24"/>
        </w:rPr>
        <w:t>sufficient</w:t>
      </w:r>
      <w:proofErr w:type="gramEnd"/>
      <w:r w:rsidRPr="00AC42DD">
        <w:rPr>
          <w:color w:val="000000"/>
          <w:szCs w:val="24"/>
        </w:rPr>
        <w:t xml:space="preserve"> to recover underpaid wages.</w:t>
      </w:r>
    </w:p>
    <w:p w14:paraId="43ADFAD5" w14:textId="77777777" w:rsidR="00617CD6" w:rsidRPr="00AC42DD" w:rsidRDefault="00617CD6" w:rsidP="00617CD6">
      <w:pPr>
        <w:widowControl w:val="0"/>
        <w:shd w:val="clear" w:color="auto" w:fill="FFFFFF"/>
        <w:ind w:left="720" w:right="317"/>
        <w:contextualSpacing/>
        <w:jc w:val="both"/>
        <w:rPr>
          <w:color w:val="000000"/>
          <w:szCs w:val="24"/>
        </w:rPr>
      </w:pPr>
    </w:p>
    <w:p w14:paraId="047CA78E"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 xml:space="preserve">(2) For each subsequent violation, one hundred dollars ($100) for each underpaid employee for each pay period for which the employee was underpaid in addition to an amount </w:t>
      </w:r>
      <w:proofErr w:type="gramStart"/>
      <w:r w:rsidRPr="00AC42DD">
        <w:rPr>
          <w:color w:val="000000"/>
          <w:szCs w:val="24"/>
        </w:rPr>
        <w:t>sufficient</w:t>
      </w:r>
      <w:proofErr w:type="gramEnd"/>
      <w:r w:rsidRPr="00AC42DD">
        <w:rPr>
          <w:color w:val="000000"/>
          <w:szCs w:val="24"/>
        </w:rPr>
        <w:t xml:space="preserve"> to recover underpaid wages.</w:t>
      </w:r>
    </w:p>
    <w:p w14:paraId="3D34B4D3" w14:textId="77777777" w:rsidR="00617CD6" w:rsidRPr="00AC42DD" w:rsidRDefault="00617CD6" w:rsidP="00617CD6">
      <w:pPr>
        <w:widowControl w:val="0"/>
        <w:shd w:val="clear" w:color="auto" w:fill="FFFFFF"/>
        <w:ind w:left="720" w:right="317"/>
        <w:contextualSpacing/>
        <w:jc w:val="both"/>
        <w:rPr>
          <w:color w:val="000000"/>
          <w:szCs w:val="24"/>
        </w:rPr>
      </w:pPr>
    </w:p>
    <w:p w14:paraId="2A09CC02" w14:textId="77777777" w:rsidR="00617CD6" w:rsidRPr="00AC42DD" w:rsidRDefault="00617CD6" w:rsidP="00617CD6">
      <w:pPr>
        <w:widowControl w:val="0"/>
        <w:shd w:val="clear" w:color="auto" w:fill="FFFFFF"/>
        <w:ind w:left="720" w:right="317"/>
        <w:contextualSpacing/>
        <w:jc w:val="both"/>
        <w:rPr>
          <w:color w:val="000000"/>
          <w:szCs w:val="24"/>
        </w:rPr>
      </w:pPr>
      <w:r w:rsidRPr="00AC42DD">
        <w:rPr>
          <w:color w:val="000000"/>
          <w:szCs w:val="24"/>
        </w:rPr>
        <w:t>(3) Wages recovered pursuant to this section shall be paid to the affected employee.</w:t>
      </w:r>
    </w:p>
    <w:p w14:paraId="54E43BE5" w14:textId="77777777" w:rsidR="00617CD6" w:rsidRPr="00AC42DD" w:rsidRDefault="00617CD6" w:rsidP="00617CD6">
      <w:pPr>
        <w:widowControl w:val="0"/>
        <w:shd w:val="clear" w:color="auto" w:fill="FFFFFF"/>
        <w:ind w:left="720" w:right="317"/>
        <w:contextualSpacing/>
        <w:jc w:val="both"/>
        <w:rPr>
          <w:color w:val="000000"/>
          <w:szCs w:val="24"/>
        </w:rPr>
      </w:pPr>
    </w:p>
    <w:p w14:paraId="241F67A0" w14:textId="57ECC190" w:rsidR="00617CD6" w:rsidRDefault="00617CD6" w:rsidP="008F583F">
      <w:pPr>
        <w:widowControl w:val="0"/>
        <w:shd w:val="clear" w:color="auto" w:fill="FFFFFF"/>
        <w:spacing w:line="455" w:lineRule="exact"/>
        <w:ind w:right="317"/>
        <w:contextualSpacing/>
        <w:jc w:val="both"/>
        <w:rPr>
          <w:color w:val="000000"/>
          <w:szCs w:val="24"/>
        </w:rPr>
      </w:pPr>
      <w:r w:rsidRPr="00AC42DD">
        <w:rPr>
          <w:color w:val="000000"/>
          <w:szCs w:val="24"/>
        </w:rPr>
        <w:t>These penalties are in addition to any other penalty provided by law and are recoverable by private individuals on behalf of the state of California under the Private Attorney General Act, Labor Code § 2699, et. seq.</w:t>
      </w:r>
    </w:p>
    <w:p w14:paraId="7E160D81" w14:textId="30CAA47B" w:rsidR="002C2A93" w:rsidRPr="00192C11" w:rsidRDefault="002C2A93" w:rsidP="00E70D9E">
      <w:pPr>
        <w:spacing w:line="480" w:lineRule="atLeast"/>
        <w:contextualSpacing/>
        <w:jc w:val="center"/>
        <w:rPr>
          <w:b/>
          <w:szCs w:val="24"/>
        </w:rPr>
      </w:pPr>
      <w:r w:rsidRPr="00192C11">
        <w:rPr>
          <w:b/>
          <w:szCs w:val="24"/>
        </w:rPr>
        <w:lastRenderedPageBreak/>
        <w:t>X</w:t>
      </w:r>
      <w:r>
        <w:rPr>
          <w:b/>
          <w:szCs w:val="24"/>
        </w:rPr>
        <w:t>.</w:t>
      </w:r>
    </w:p>
    <w:p w14:paraId="2F10FB2F" w14:textId="5BA8688A" w:rsidR="002C2A93" w:rsidRPr="00927B8B" w:rsidRDefault="00F51F84" w:rsidP="00E70D9E">
      <w:pPr>
        <w:spacing w:line="480" w:lineRule="atLeast"/>
        <w:contextualSpacing/>
        <w:jc w:val="center"/>
        <w:rPr>
          <w:b/>
          <w:szCs w:val="24"/>
          <w:u w:val="single"/>
        </w:rPr>
      </w:pPr>
      <w:r>
        <w:rPr>
          <w:b/>
          <w:szCs w:val="24"/>
          <w:u w:val="single"/>
        </w:rPr>
        <w:t>THIRD</w:t>
      </w:r>
      <w:r w:rsidRPr="00927B8B">
        <w:rPr>
          <w:b/>
          <w:szCs w:val="24"/>
          <w:u w:val="single"/>
        </w:rPr>
        <w:t xml:space="preserve"> </w:t>
      </w:r>
      <w:r w:rsidR="002C2A93" w:rsidRPr="00927B8B">
        <w:rPr>
          <w:b/>
          <w:szCs w:val="24"/>
          <w:u w:val="single"/>
        </w:rPr>
        <w:t>CAUSE OF ACTION</w:t>
      </w:r>
    </w:p>
    <w:p w14:paraId="39811483" w14:textId="66BF4FE5" w:rsidR="002C2A93" w:rsidRDefault="002C2A93" w:rsidP="00E70D9E">
      <w:pPr>
        <w:spacing w:line="480" w:lineRule="atLeast"/>
        <w:ind w:right="120"/>
        <w:contextualSpacing/>
        <w:jc w:val="center"/>
        <w:rPr>
          <w:b/>
          <w:szCs w:val="24"/>
        </w:rPr>
      </w:pPr>
      <w:r w:rsidRPr="00AC42DD">
        <w:rPr>
          <w:b/>
          <w:szCs w:val="24"/>
        </w:rPr>
        <w:t xml:space="preserve">Failure to Provide </w:t>
      </w:r>
      <w:r w:rsidR="00AE3297">
        <w:rPr>
          <w:b/>
          <w:szCs w:val="24"/>
        </w:rPr>
        <w:t>Rest Breaks</w:t>
      </w:r>
    </w:p>
    <w:p w14:paraId="2F6C33AE" w14:textId="6ACBFDC2" w:rsidR="00E173BD" w:rsidRDefault="00E173BD" w:rsidP="00E70D9E">
      <w:pPr>
        <w:spacing w:line="480" w:lineRule="atLeast"/>
        <w:ind w:right="120"/>
        <w:contextualSpacing/>
        <w:jc w:val="center"/>
        <w:rPr>
          <w:b/>
          <w:szCs w:val="24"/>
        </w:rPr>
      </w:pPr>
      <w:r>
        <w:rPr>
          <w:szCs w:val="24"/>
        </w:rPr>
        <w:t>(On Behalf of Plaintiff and the Rest Period Subclass)</w:t>
      </w:r>
    </w:p>
    <w:p w14:paraId="6A43FA36" w14:textId="4797E0FF" w:rsidR="0031121D" w:rsidRDefault="00DC7C75" w:rsidP="00EB6D76">
      <w:pPr>
        <w:numPr>
          <w:ilvl w:val="0"/>
          <w:numId w:val="6"/>
        </w:numPr>
        <w:spacing w:line="480" w:lineRule="atLeast"/>
        <w:ind w:left="0" w:firstLine="720"/>
        <w:contextualSpacing/>
        <w:jc w:val="both"/>
        <w:rPr>
          <w:szCs w:val="24"/>
        </w:rPr>
      </w:pPr>
      <w:r>
        <w:rPr>
          <w:szCs w:val="24"/>
        </w:rPr>
        <w:t>Plaintiff</w:t>
      </w:r>
      <w:r w:rsidR="00DC4B9A">
        <w:rPr>
          <w:szCs w:val="24"/>
        </w:rPr>
        <w:t xml:space="preserve"> </w:t>
      </w:r>
      <w:r w:rsidR="002C2A93">
        <w:rPr>
          <w:szCs w:val="24"/>
        </w:rPr>
        <w:t>reallege</w:t>
      </w:r>
      <w:r w:rsidR="00DC4B9A">
        <w:rPr>
          <w:szCs w:val="24"/>
        </w:rPr>
        <w:t>s</w:t>
      </w:r>
      <w:r w:rsidR="002C2A93">
        <w:rPr>
          <w:szCs w:val="24"/>
        </w:rPr>
        <w:t xml:space="preserve"> and incorporate</w:t>
      </w:r>
      <w:r w:rsidR="00DC4B9A">
        <w:rPr>
          <w:szCs w:val="24"/>
        </w:rPr>
        <w:t>s</w:t>
      </w:r>
      <w:r w:rsidR="002C2A93" w:rsidRPr="00AC42DD">
        <w:rPr>
          <w:szCs w:val="24"/>
        </w:rPr>
        <w:t xml:space="preserve"> by this reference all the paragraphs above in this Complaint as though fully set forth herein</w:t>
      </w:r>
      <w:r w:rsidR="0031121D">
        <w:rPr>
          <w:szCs w:val="24"/>
        </w:rPr>
        <w:t>.</w:t>
      </w:r>
    </w:p>
    <w:p w14:paraId="340F672F" w14:textId="2A720D91" w:rsidR="0031121D" w:rsidRPr="00CF4ED5" w:rsidRDefault="0031121D" w:rsidP="00EB6D76">
      <w:pPr>
        <w:numPr>
          <w:ilvl w:val="0"/>
          <w:numId w:val="6"/>
        </w:numPr>
        <w:spacing w:line="480" w:lineRule="atLeast"/>
        <w:ind w:left="0" w:firstLine="720"/>
        <w:contextualSpacing/>
        <w:jc w:val="both"/>
        <w:rPr>
          <w:szCs w:val="24"/>
        </w:rPr>
      </w:pPr>
      <w:r w:rsidRPr="00CF4ED5">
        <w:rPr>
          <w:color w:val="212121"/>
        </w:rPr>
        <w:t>Section 226.7</w:t>
      </w:r>
      <w:r w:rsidRPr="0031121D">
        <w:rPr>
          <w:rStyle w:val="apple-converted-space"/>
          <w:rFonts w:ascii="Arial" w:eastAsia="Times New Roman" w:hAnsi="Arial"/>
          <w:color w:val="212121"/>
          <w:sz w:val="21"/>
          <w:szCs w:val="21"/>
        </w:rPr>
        <w:t> </w:t>
      </w:r>
      <w:r w:rsidRPr="00CF4ED5">
        <w:rPr>
          <w:rFonts w:eastAsia="Times New Roman"/>
          <w:color w:val="212121"/>
          <w:szCs w:val="24"/>
        </w:rPr>
        <w:t>provides: “An employer shall not require an employee to work during a meal or rest or recovery period mandated pursuant to an applicable statute, or ... order of the [IWC].” (</w:t>
      </w:r>
      <w:r w:rsidRPr="00CF4ED5">
        <w:rPr>
          <w:color w:val="212121"/>
          <w:szCs w:val="24"/>
        </w:rPr>
        <w:t xml:space="preserve">§ 226.7, </w:t>
      </w:r>
      <w:proofErr w:type="spellStart"/>
      <w:r w:rsidRPr="00CF4ED5">
        <w:rPr>
          <w:color w:val="212121"/>
          <w:szCs w:val="24"/>
        </w:rPr>
        <w:t>subd</w:t>
      </w:r>
      <w:proofErr w:type="spellEnd"/>
      <w:r w:rsidRPr="00CF4ED5">
        <w:rPr>
          <w:color w:val="212121"/>
          <w:szCs w:val="24"/>
        </w:rPr>
        <w:t>. (b)</w:t>
      </w:r>
      <w:r w:rsidRPr="00CF4ED5">
        <w:rPr>
          <w:rFonts w:eastAsia="Times New Roman"/>
          <w:color w:val="212121"/>
          <w:szCs w:val="24"/>
        </w:rPr>
        <w:t>.) “If an employer fails to provide an employee a meal or rest or recovery period in accordance with a state law, including, but not limited to, an ... order of the [IWC], ... the employer shall pay the employee one additional hour of pay at the employee's regular rate of compensation for each workday that the meal or rest or recovery period is not provided.” (</w:t>
      </w:r>
      <w:r w:rsidRPr="00CF4ED5">
        <w:rPr>
          <w:color w:val="212121"/>
          <w:szCs w:val="24"/>
        </w:rPr>
        <w:t xml:space="preserve">§ 226.7, </w:t>
      </w:r>
      <w:proofErr w:type="spellStart"/>
      <w:r w:rsidRPr="00CF4ED5">
        <w:rPr>
          <w:color w:val="212121"/>
          <w:szCs w:val="24"/>
        </w:rPr>
        <w:t>subd</w:t>
      </w:r>
      <w:proofErr w:type="spellEnd"/>
      <w:r w:rsidRPr="00CF4ED5">
        <w:rPr>
          <w:color w:val="212121"/>
          <w:szCs w:val="24"/>
        </w:rPr>
        <w:t>. (c)</w:t>
      </w:r>
      <w:r w:rsidRPr="00CF4ED5">
        <w:rPr>
          <w:rFonts w:eastAsia="Times New Roman"/>
          <w:color w:val="212121"/>
          <w:szCs w:val="24"/>
        </w:rPr>
        <w:t>.)</w:t>
      </w:r>
    </w:p>
    <w:p w14:paraId="616A522C" w14:textId="77777777" w:rsidR="003C1941" w:rsidRPr="003C1941" w:rsidRDefault="0031121D" w:rsidP="00EB6D76">
      <w:pPr>
        <w:numPr>
          <w:ilvl w:val="0"/>
          <w:numId w:val="6"/>
        </w:numPr>
        <w:spacing w:line="480" w:lineRule="atLeast"/>
        <w:ind w:left="0" w:firstLine="720"/>
        <w:contextualSpacing/>
        <w:jc w:val="both"/>
        <w:rPr>
          <w:szCs w:val="24"/>
        </w:rPr>
      </w:pPr>
      <w:r w:rsidRPr="003C1941">
        <w:rPr>
          <w:rFonts w:eastAsia="Times New Roman"/>
          <w:color w:val="212121"/>
          <w:szCs w:val="24"/>
        </w:rPr>
        <w:t>Wage Order No. 7 applies “to all persons employed in the mercantile industry whether paid on a time, piece rate, commission, or other basis.” (</w:t>
      </w:r>
      <w:r w:rsidRPr="003C1941">
        <w:rPr>
          <w:szCs w:val="24"/>
        </w:rPr>
        <w:t xml:space="preserve">Cal. Code Regs. tit. 8, § 11070, </w:t>
      </w:r>
      <w:proofErr w:type="spellStart"/>
      <w:r w:rsidRPr="003C1941">
        <w:rPr>
          <w:szCs w:val="24"/>
        </w:rPr>
        <w:t>subd</w:t>
      </w:r>
      <w:proofErr w:type="spellEnd"/>
      <w:r w:rsidRPr="003C1941">
        <w:rPr>
          <w:szCs w:val="24"/>
        </w:rPr>
        <w:t>. 1</w:t>
      </w:r>
      <w:r w:rsidRPr="003C1941">
        <w:rPr>
          <w:rFonts w:eastAsia="Times New Roman"/>
          <w:color w:val="212121"/>
          <w:szCs w:val="24"/>
        </w:rPr>
        <w:t>.). Wage Order No. 7 provides: “Every employer shall authorize and permit all employees to take rest periods, which insofar as practicable shall be in the middle of each work period. The authorized rest period time shall be based on the total hours worked daily at the rate of ten (10) minutes net rest time per four (4) hours or major fraction thereof. However, a rest period need not be authorized for employees whose total daily work time is less than three and one-half (3 1/2) hours.</w:t>
      </w:r>
      <w:r w:rsidRPr="003C1941">
        <w:rPr>
          <w:rStyle w:val="apple-converted-space"/>
          <w:rFonts w:eastAsia="Times New Roman"/>
          <w:color w:val="212121"/>
          <w:szCs w:val="24"/>
        </w:rPr>
        <w:t> </w:t>
      </w:r>
      <w:r w:rsidRPr="003C1941">
        <w:rPr>
          <w:rStyle w:val="Emphasis"/>
          <w:rFonts w:eastAsia="Times New Roman"/>
          <w:color w:val="212121"/>
          <w:szCs w:val="24"/>
        </w:rPr>
        <w:t>Authorized rest period time shall be counted</w:t>
      </w:r>
      <w:r w:rsidRPr="003C1941">
        <w:rPr>
          <w:rStyle w:val="apple-converted-space"/>
          <w:rFonts w:eastAsia="Times New Roman"/>
          <w:i/>
          <w:iCs/>
          <w:color w:val="212121"/>
          <w:szCs w:val="24"/>
        </w:rPr>
        <w:t> </w:t>
      </w:r>
      <w:r w:rsidRPr="003C1941">
        <w:rPr>
          <w:rStyle w:val="Emphasis"/>
          <w:rFonts w:eastAsia="Times New Roman"/>
          <w:color w:val="212121"/>
          <w:szCs w:val="24"/>
        </w:rPr>
        <w:t>as hours worked for which there shall be no deduction from wages.</w:t>
      </w:r>
      <w:r w:rsidRPr="003C1941">
        <w:rPr>
          <w:rFonts w:eastAsia="Times New Roman"/>
          <w:color w:val="212121"/>
          <w:szCs w:val="24"/>
        </w:rPr>
        <w:t>” (</w:t>
      </w:r>
      <w:r w:rsidRPr="003C1941">
        <w:rPr>
          <w:szCs w:val="24"/>
        </w:rPr>
        <w:t xml:space="preserve">Cal. Code Regs. tit. 8, § 11070, </w:t>
      </w:r>
      <w:proofErr w:type="spellStart"/>
      <w:r w:rsidRPr="003C1941">
        <w:rPr>
          <w:szCs w:val="24"/>
        </w:rPr>
        <w:t>subd</w:t>
      </w:r>
      <w:proofErr w:type="spellEnd"/>
      <w:r w:rsidRPr="003C1941">
        <w:rPr>
          <w:szCs w:val="24"/>
        </w:rPr>
        <w:t>. 12(A)</w:t>
      </w:r>
      <w:r w:rsidRPr="003C1941">
        <w:rPr>
          <w:rFonts w:eastAsia="Times New Roman"/>
          <w:color w:val="212121"/>
          <w:szCs w:val="24"/>
        </w:rPr>
        <w:t>, italics added.) Like</w:t>
      </w:r>
      <w:r w:rsidRPr="003C1941">
        <w:rPr>
          <w:rStyle w:val="apple-converted-space"/>
          <w:rFonts w:eastAsia="Times New Roman"/>
          <w:color w:val="212121"/>
          <w:szCs w:val="24"/>
        </w:rPr>
        <w:t> </w:t>
      </w:r>
      <w:r w:rsidRPr="003C1941">
        <w:rPr>
          <w:szCs w:val="24"/>
        </w:rPr>
        <w:t>section 226.7, subdivision (c)</w:t>
      </w:r>
      <w:r w:rsidRPr="003C1941">
        <w:rPr>
          <w:rFonts w:eastAsia="Times New Roman"/>
          <w:color w:val="212121"/>
          <w:szCs w:val="24"/>
        </w:rPr>
        <w:t>, Wage Order No. 7 further requires an</w:t>
      </w:r>
      <w:r w:rsidRPr="003C1941">
        <w:rPr>
          <w:rStyle w:val="apple-converted-space"/>
          <w:rFonts w:eastAsia="Times New Roman"/>
          <w:color w:val="212121"/>
          <w:szCs w:val="24"/>
        </w:rPr>
        <w:t> </w:t>
      </w:r>
      <w:r w:rsidRPr="003C1941">
        <w:rPr>
          <w:rFonts w:eastAsia="Times New Roman"/>
          <w:color w:val="212121"/>
          <w:szCs w:val="24"/>
        </w:rPr>
        <w:t>employer who fails to provide an employee a rest period in accordance with the wage order's provisions to pay the employee one hour of pay at the employee's regular rate of compensation for each work day the employer did not provide the employee with the rest period. (</w:t>
      </w:r>
      <w:r w:rsidRPr="003C1941">
        <w:rPr>
          <w:rStyle w:val="Emphasis"/>
          <w:rFonts w:eastAsia="Times New Roman"/>
          <w:color w:val="212121"/>
          <w:szCs w:val="24"/>
        </w:rPr>
        <w:t>Id</w:t>
      </w:r>
      <w:r w:rsidRPr="003C1941">
        <w:rPr>
          <w:rFonts w:eastAsia="Times New Roman"/>
          <w:color w:val="212121"/>
          <w:szCs w:val="24"/>
        </w:rPr>
        <w:t xml:space="preserve">., § 11070, </w:t>
      </w:r>
      <w:proofErr w:type="spellStart"/>
      <w:r w:rsidRPr="003C1941">
        <w:rPr>
          <w:rFonts w:eastAsia="Times New Roman"/>
          <w:color w:val="212121"/>
          <w:szCs w:val="24"/>
        </w:rPr>
        <w:t>subd</w:t>
      </w:r>
      <w:proofErr w:type="spellEnd"/>
      <w:r w:rsidRPr="003C1941">
        <w:rPr>
          <w:rFonts w:eastAsia="Times New Roman"/>
          <w:color w:val="212121"/>
          <w:szCs w:val="24"/>
        </w:rPr>
        <w:t>. 12(B).</w:t>
      </w:r>
      <w:r w:rsidR="000F0ADB" w:rsidRPr="003C1941">
        <w:rPr>
          <w:rFonts w:eastAsia="Times New Roman"/>
          <w:color w:val="212121"/>
          <w:szCs w:val="24"/>
        </w:rPr>
        <w:t>)</w:t>
      </w:r>
    </w:p>
    <w:p w14:paraId="1ADE82F9" w14:textId="160F3B80" w:rsidR="002A621F" w:rsidRPr="003C1941" w:rsidRDefault="000F0ADB" w:rsidP="00EB6D76">
      <w:pPr>
        <w:numPr>
          <w:ilvl w:val="0"/>
          <w:numId w:val="6"/>
        </w:numPr>
        <w:spacing w:line="480" w:lineRule="atLeast"/>
        <w:ind w:left="0" w:firstLine="720"/>
        <w:contextualSpacing/>
        <w:jc w:val="both"/>
        <w:rPr>
          <w:rStyle w:val="apple-converted-space"/>
          <w:szCs w:val="24"/>
        </w:rPr>
      </w:pPr>
      <w:r w:rsidRPr="003C1941">
        <w:rPr>
          <w:rFonts w:eastAsia="Times New Roman"/>
          <w:color w:val="212121"/>
          <w:szCs w:val="24"/>
        </w:rPr>
        <w:lastRenderedPageBreak/>
        <w:t>The plain language of Wage Order No. 7 requires employers to count “rest period time” as “hours worked</w:t>
      </w:r>
      <w:r w:rsidRPr="003C1941">
        <w:rPr>
          <w:rStyle w:val="apple-converted-space"/>
          <w:rFonts w:eastAsia="Times New Roman"/>
          <w:color w:val="212121"/>
          <w:szCs w:val="24"/>
        </w:rPr>
        <w:t> </w:t>
      </w:r>
      <w:r w:rsidRPr="003C1941">
        <w:rPr>
          <w:rStyle w:val="Emphasis"/>
          <w:rFonts w:eastAsia="Times New Roman"/>
          <w:color w:val="212121"/>
          <w:szCs w:val="24"/>
        </w:rPr>
        <w:t>for which there shall be no deduction from wages</w:t>
      </w:r>
      <w:r w:rsidRPr="003C1941">
        <w:rPr>
          <w:rFonts w:eastAsia="Times New Roman"/>
          <w:color w:val="212121"/>
          <w:szCs w:val="24"/>
        </w:rPr>
        <w:t>.” (</w:t>
      </w:r>
      <w:r w:rsidRPr="003C1941">
        <w:rPr>
          <w:szCs w:val="24"/>
        </w:rPr>
        <w:t xml:space="preserve">Cal. Code Regs. tit. 8, § 11070, </w:t>
      </w:r>
      <w:proofErr w:type="spellStart"/>
      <w:r w:rsidRPr="003C1941">
        <w:rPr>
          <w:szCs w:val="24"/>
        </w:rPr>
        <w:t>subd</w:t>
      </w:r>
      <w:proofErr w:type="spellEnd"/>
      <w:r w:rsidRPr="003C1941">
        <w:rPr>
          <w:szCs w:val="24"/>
        </w:rPr>
        <w:t>. 12(A)</w:t>
      </w:r>
      <w:r w:rsidRPr="003C1941">
        <w:rPr>
          <w:rFonts w:eastAsia="Times New Roman"/>
          <w:color w:val="212121"/>
          <w:szCs w:val="24"/>
        </w:rPr>
        <w:t>, italics added.)</w:t>
      </w:r>
    </w:p>
    <w:p w14:paraId="01A77C6B" w14:textId="08F7260C" w:rsidR="002A621F" w:rsidRPr="001C1140" w:rsidRDefault="00DC7C75" w:rsidP="00EB6D76">
      <w:pPr>
        <w:numPr>
          <w:ilvl w:val="0"/>
          <w:numId w:val="6"/>
        </w:numPr>
        <w:spacing w:line="480" w:lineRule="atLeast"/>
        <w:ind w:left="0" w:firstLine="720"/>
        <w:contextualSpacing/>
        <w:jc w:val="both"/>
        <w:rPr>
          <w:szCs w:val="24"/>
        </w:rPr>
      </w:pPr>
      <w:proofErr w:type="spellStart"/>
      <w:r>
        <w:rPr>
          <w:rFonts w:eastAsia="Times New Roman"/>
          <w:bCs/>
          <w:color w:val="252525"/>
          <w:szCs w:val="24"/>
        </w:rPr>
        <w:t>Ladera</w:t>
      </w:r>
      <w:r w:rsidR="002A621F" w:rsidRPr="00CF4ED5">
        <w:rPr>
          <w:rFonts w:eastAsia="Times New Roman"/>
          <w:bCs/>
          <w:color w:val="252525"/>
          <w:szCs w:val="24"/>
        </w:rPr>
        <w:t>’s</w:t>
      </w:r>
      <w:proofErr w:type="spellEnd"/>
      <w:r w:rsidR="002A621F" w:rsidRPr="00CF4ED5">
        <w:rPr>
          <w:rFonts w:eastAsia="Times New Roman"/>
          <w:bCs/>
          <w:color w:val="252525"/>
          <w:szCs w:val="24"/>
        </w:rPr>
        <w:t xml:space="preserve"> pay scheme</w:t>
      </w:r>
      <w:r w:rsidR="002A621F" w:rsidRPr="00CF4ED5">
        <w:rPr>
          <w:rFonts w:eastAsia="Times New Roman"/>
          <w:color w:val="212121"/>
          <w:szCs w:val="24"/>
        </w:rPr>
        <w:t xml:space="preserve"> did not compensate for rest periods taken by </w:t>
      </w:r>
      <w:r>
        <w:rPr>
          <w:rFonts w:eastAsia="Times New Roman"/>
          <w:color w:val="212121"/>
          <w:szCs w:val="24"/>
        </w:rPr>
        <w:t>Plaintiff</w:t>
      </w:r>
      <w:r w:rsidR="002A621F" w:rsidRPr="00CF4ED5">
        <w:rPr>
          <w:rFonts w:eastAsia="Times New Roman"/>
          <w:color w:val="212121"/>
          <w:szCs w:val="24"/>
        </w:rPr>
        <w:t xml:space="preserve"> and other class members.  As stated above, the minimum and overtime wages paid to </w:t>
      </w:r>
      <w:r>
        <w:rPr>
          <w:rFonts w:eastAsia="Times New Roman"/>
          <w:color w:val="212121"/>
          <w:szCs w:val="24"/>
        </w:rPr>
        <w:t>Plaintiff</w:t>
      </w:r>
      <w:r w:rsidR="002A621F" w:rsidRPr="00CF4ED5">
        <w:rPr>
          <w:rFonts w:eastAsia="Times New Roman"/>
          <w:color w:val="212121"/>
          <w:szCs w:val="24"/>
        </w:rPr>
        <w:t xml:space="preserve"> and class members were not wages at all, they were merely </w:t>
      </w:r>
      <w:proofErr w:type="gramStart"/>
      <w:r w:rsidR="002A621F" w:rsidRPr="00CF4ED5">
        <w:rPr>
          <w:rFonts w:eastAsia="Times New Roman"/>
          <w:color w:val="212121"/>
          <w:szCs w:val="24"/>
        </w:rPr>
        <w:t>draws</w:t>
      </w:r>
      <w:proofErr w:type="gramEnd"/>
      <w:r w:rsidR="002A621F" w:rsidRPr="00CF4ED5">
        <w:rPr>
          <w:rFonts w:eastAsia="Times New Roman"/>
          <w:color w:val="212121"/>
          <w:szCs w:val="24"/>
        </w:rPr>
        <w:t xml:space="preserve"> against future commissions.  </w:t>
      </w:r>
    </w:p>
    <w:p w14:paraId="46DC9360" w14:textId="77777777" w:rsidR="002A621F" w:rsidRPr="001C1140" w:rsidRDefault="002A621F" w:rsidP="00EB6D76">
      <w:pPr>
        <w:numPr>
          <w:ilvl w:val="0"/>
          <w:numId w:val="6"/>
        </w:numPr>
        <w:spacing w:line="480" w:lineRule="atLeast"/>
        <w:ind w:left="0" w:firstLine="720"/>
        <w:contextualSpacing/>
        <w:jc w:val="both"/>
        <w:rPr>
          <w:szCs w:val="24"/>
        </w:rPr>
      </w:pPr>
      <w:r w:rsidRPr="00CF4ED5">
        <w:rPr>
          <w:rFonts w:eastAsia="Times New Roman"/>
          <w:bCs/>
          <w:color w:val="252525"/>
          <w:szCs w:val="24"/>
        </w:rPr>
        <w:t xml:space="preserve">The appellate court in </w:t>
      </w:r>
      <w:r w:rsidRPr="00E70D9E">
        <w:rPr>
          <w:rFonts w:eastAsia="Times New Roman"/>
          <w:i/>
          <w:color w:val="212121"/>
          <w:szCs w:val="24"/>
        </w:rPr>
        <w:t xml:space="preserve">Vaquero v. </w:t>
      </w:r>
      <w:proofErr w:type="spellStart"/>
      <w:r w:rsidRPr="00E70D9E">
        <w:rPr>
          <w:rFonts w:eastAsia="Times New Roman"/>
          <w:i/>
          <w:color w:val="212121"/>
          <w:szCs w:val="24"/>
        </w:rPr>
        <w:t>Stoneledge</w:t>
      </w:r>
      <w:proofErr w:type="spellEnd"/>
      <w:r w:rsidRPr="00E70D9E">
        <w:rPr>
          <w:rFonts w:eastAsia="Times New Roman"/>
          <w:i/>
          <w:color w:val="212121"/>
          <w:szCs w:val="24"/>
        </w:rPr>
        <w:t xml:space="preserve"> Furniture LLC</w:t>
      </w:r>
      <w:r w:rsidRPr="00E70D9E">
        <w:rPr>
          <w:rFonts w:eastAsia="Times New Roman"/>
          <w:color w:val="212121"/>
          <w:szCs w:val="24"/>
          <w:shd w:val="clear" w:color="auto" w:fill="FFFFFF"/>
        </w:rPr>
        <w:t xml:space="preserve">, 9 Cal. App. 5th 98, 115, 214 Cal. </w:t>
      </w:r>
      <w:proofErr w:type="spellStart"/>
      <w:r w:rsidRPr="00E70D9E">
        <w:rPr>
          <w:rFonts w:eastAsia="Times New Roman"/>
          <w:color w:val="212121"/>
          <w:szCs w:val="24"/>
          <w:shd w:val="clear" w:color="auto" w:fill="FFFFFF"/>
        </w:rPr>
        <w:t>Rptr</w:t>
      </w:r>
      <w:proofErr w:type="spellEnd"/>
      <w:r w:rsidRPr="00E70D9E">
        <w:rPr>
          <w:rFonts w:eastAsia="Times New Roman"/>
          <w:color w:val="212121"/>
          <w:szCs w:val="24"/>
          <w:shd w:val="clear" w:color="auto" w:fill="FFFFFF"/>
        </w:rPr>
        <w:t>. 3d 661, 674 (Ct. App. 2017), </w:t>
      </w:r>
      <w:r w:rsidRPr="00E70D9E">
        <w:rPr>
          <w:rFonts w:eastAsia="Times New Roman"/>
          <w:color w:val="212121"/>
          <w:szCs w:val="24"/>
        </w:rPr>
        <w:t>as modified</w:t>
      </w:r>
      <w:r w:rsidRPr="00E70D9E">
        <w:rPr>
          <w:rFonts w:eastAsia="Times New Roman"/>
          <w:color w:val="212121"/>
          <w:szCs w:val="24"/>
          <w:shd w:val="clear" w:color="auto" w:fill="FFFFFF"/>
        </w:rPr>
        <w:t> (Mar. 20, 2017), </w:t>
      </w:r>
      <w:r w:rsidRPr="00E70D9E">
        <w:rPr>
          <w:rFonts w:eastAsia="Times New Roman"/>
          <w:color w:val="212121"/>
          <w:szCs w:val="24"/>
        </w:rPr>
        <w:t>review denied</w:t>
      </w:r>
      <w:r w:rsidRPr="00CF4ED5">
        <w:rPr>
          <w:rFonts w:eastAsia="Times New Roman"/>
          <w:color w:val="212121"/>
          <w:szCs w:val="24"/>
          <w:shd w:val="clear" w:color="auto" w:fill="FFFFFF"/>
        </w:rPr>
        <w:t> (June 21, 2017)</w:t>
      </w:r>
      <w:r w:rsidRPr="00CF4ED5">
        <w:rPr>
          <w:rFonts w:eastAsia="Times New Roman"/>
          <w:bCs/>
          <w:color w:val="252525"/>
          <w:szCs w:val="24"/>
        </w:rPr>
        <w:t xml:space="preserve"> held that this type of pay scheme does not properly compensate employees for their rest periods.  In </w:t>
      </w:r>
      <w:proofErr w:type="spellStart"/>
      <w:r w:rsidRPr="00CF4ED5">
        <w:rPr>
          <w:rFonts w:eastAsia="Times New Roman"/>
          <w:bCs/>
          <w:i/>
          <w:color w:val="252525"/>
          <w:szCs w:val="24"/>
        </w:rPr>
        <w:t>Stoneledge</w:t>
      </w:r>
      <w:proofErr w:type="spellEnd"/>
      <w:r w:rsidRPr="00CF4ED5">
        <w:rPr>
          <w:rFonts w:eastAsia="Times New Roman"/>
          <w:bCs/>
          <w:color w:val="252525"/>
          <w:szCs w:val="24"/>
        </w:rPr>
        <w:t xml:space="preserve">, the court stated, </w:t>
      </w:r>
    </w:p>
    <w:p w14:paraId="3A3959ED" w14:textId="77777777" w:rsidR="00AE3297" w:rsidRDefault="00AE3297" w:rsidP="00AE3297">
      <w:pPr>
        <w:ind w:left="1440" w:right="1512"/>
        <w:contextualSpacing/>
        <w:jc w:val="both"/>
        <w:rPr>
          <w:rFonts w:eastAsia="Times New Roman"/>
          <w:color w:val="212121"/>
          <w:szCs w:val="24"/>
        </w:rPr>
      </w:pPr>
    </w:p>
    <w:p w14:paraId="7263ED0F" w14:textId="61E21B2C" w:rsidR="002A621F" w:rsidRPr="00CF4ED5" w:rsidRDefault="002A621F" w:rsidP="008F583F">
      <w:pPr>
        <w:ind w:left="1440" w:right="1512"/>
        <w:contextualSpacing/>
        <w:jc w:val="both"/>
        <w:rPr>
          <w:szCs w:val="24"/>
        </w:rPr>
      </w:pPr>
      <w:r w:rsidRPr="00CF4ED5">
        <w:rPr>
          <w:rFonts w:eastAsia="Times New Roman"/>
          <w:color w:val="212121"/>
          <w:szCs w:val="24"/>
        </w:rPr>
        <w:t>The advances or draws against future commissions were not compensation for rest periods because they were not compensation at all. At best they were interest-free loans. </w:t>
      </w:r>
      <w:proofErr w:type="spellStart"/>
      <w:r w:rsidRPr="00CF4ED5">
        <w:rPr>
          <w:rFonts w:eastAsia="Times New Roman"/>
          <w:bCs/>
          <w:color w:val="252525"/>
          <w:szCs w:val="24"/>
        </w:rPr>
        <w:t>Stoneledge</w:t>
      </w:r>
      <w:proofErr w:type="spellEnd"/>
      <w:r w:rsidRPr="00CF4ED5">
        <w:rPr>
          <w:rFonts w:eastAsia="Times New Roman"/>
          <w:color w:val="212121"/>
          <w:szCs w:val="24"/>
        </w:rPr>
        <w:t> cites no authority for the proposition that a loan for time spent resting is compensation for a rest period. To the contrary, taking back money paid to the employee effectively reduces either rest period compensation or the contractual commission rate, both of which violate California law. (See § 221 [prohibiting employers from collecting or receiving from an employee “any part of wages theretofore paid by said employer”]; § 222 [prohibiting employers from withholding any part of a wage agreed upon]; § 223 [prohibiting employers from “secretly pay[</w:t>
      </w:r>
      <w:proofErr w:type="spellStart"/>
      <w:r w:rsidRPr="00CF4ED5">
        <w:rPr>
          <w:rFonts w:eastAsia="Times New Roman"/>
          <w:color w:val="212121"/>
          <w:szCs w:val="24"/>
        </w:rPr>
        <w:t>ing</w:t>
      </w:r>
      <w:proofErr w:type="spellEnd"/>
      <w:r w:rsidRPr="00CF4ED5">
        <w:rPr>
          <w:rFonts w:eastAsia="Times New Roman"/>
          <w:color w:val="212121"/>
          <w:szCs w:val="24"/>
        </w:rPr>
        <w:t>] a lower wage while purporting to pay the wage designated by statute or by contract”]; cf. </w:t>
      </w:r>
      <w:r w:rsidRPr="00CF4ED5">
        <w:rPr>
          <w:rFonts w:eastAsia="Times New Roman"/>
          <w:i/>
          <w:iCs/>
          <w:color w:val="212121"/>
          <w:szCs w:val="24"/>
        </w:rPr>
        <w:t>Armenta</w:t>
      </w:r>
      <w:r w:rsidRPr="00CF4ED5">
        <w:rPr>
          <w:rFonts w:eastAsia="Times New Roman"/>
          <w:color w:val="212121"/>
          <w:szCs w:val="24"/>
        </w:rPr>
        <w:t>, </w:t>
      </w:r>
      <w:r w:rsidRPr="00CF4ED5">
        <w:rPr>
          <w:rFonts w:eastAsia="Times New Roman"/>
          <w:i/>
          <w:iCs/>
          <w:color w:val="212121"/>
          <w:szCs w:val="24"/>
        </w:rPr>
        <w:t>supra</w:t>
      </w:r>
      <w:r w:rsidRPr="00CF4ED5">
        <w:rPr>
          <w:rFonts w:eastAsia="Times New Roman"/>
          <w:color w:val="212121"/>
          <w:szCs w:val="24"/>
        </w:rPr>
        <w:t>, 135 Cal.App.4th at p. 323, 37 Cal.Rptr.3d 460 [averaging wages across pay periods to satisfy minimum wage requirements “effectively reduces [employees'] contractual hourly rate”].)</w:t>
      </w:r>
    </w:p>
    <w:p w14:paraId="205CEBD2" w14:textId="6B3952C7" w:rsidR="002A621F" w:rsidRPr="00CF4ED5" w:rsidRDefault="002A621F" w:rsidP="00EB6D76">
      <w:pPr>
        <w:numPr>
          <w:ilvl w:val="0"/>
          <w:numId w:val="6"/>
        </w:numPr>
        <w:spacing w:line="480" w:lineRule="atLeast"/>
        <w:ind w:left="0" w:firstLine="720"/>
        <w:contextualSpacing/>
        <w:jc w:val="both"/>
        <w:rPr>
          <w:szCs w:val="24"/>
        </w:rPr>
      </w:pPr>
      <w:r w:rsidRPr="00CF4ED5">
        <w:rPr>
          <w:rFonts w:eastAsia="Times New Roman"/>
          <w:color w:val="212121"/>
          <w:szCs w:val="24"/>
        </w:rPr>
        <w:t xml:space="preserve">Accordingly, </w:t>
      </w:r>
      <w:r w:rsidR="00DC7C75">
        <w:rPr>
          <w:rFonts w:eastAsia="Times New Roman"/>
          <w:color w:val="212121"/>
          <w:szCs w:val="24"/>
        </w:rPr>
        <w:t>Plaintiff</w:t>
      </w:r>
      <w:r w:rsidRPr="00CF4ED5">
        <w:rPr>
          <w:rFonts w:eastAsia="Times New Roman"/>
          <w:color w:val="212121"/>
          <w:szCs w:val="24"/>
        </w:rPr>
        <w:t xml:space="preserve"> and class members are entitled to recover</w:t>
      </w:r>
      <w:r w:rsidR="002A2B71" w:rsidRPr="00CF4ED5">
        <w:rPr>
          <w:rFonts w:eastAsia="Times New Roman"/>
          <w:color w:val="212121"/>
          <w:szCs w:val="24"/>
        </w:rPr>
        <w:t>, and hereby demand,</w:t>
      </w:r>
      <w:r w:rsidRPr="00CF4ED5">
        <w:rPr>
          <w:rFonts w:eastAsia="Times New Roman"/>
          <w:color w:val="212121"/>
          <w:szCs w:val="24"/>
        </w:rPr>
        <w:t xml:space="preserve"> (1) their wages for each unpaid rest period for each and every shift worked and (2) a penalty for each and every unpaid rest period</w:t>
      </w:r>
      <w:r w:rsidR="00E57029" w:rsidRPr="00CF4ED5">
        <w:rPr>
          <w:rFonts w:eastAsia="Times New Roman"/>
          <w:color w:val="212121"/>
          <w:szCs w:val="24"/>
        </w:rPr>
        <w:t xml:space="preserve"> pursuant to Labor Code 226.7</w:t>
      </w:r>
      <w:r w:rsidR="002A2B71" w:rsidRPr="00CF4ED5">
        <w:rPr>
          <w:rFonts w:eastAsia="Times New Roman"/>
          <w:color w:val="212121"/>
          <w:szCs w:val="24"/>
        </w:rPr>
        <w:t xml:space="preserve">, in addition to attorneys’ fees, costs, and interest.  </w:t>
      </w:r>
    </w:p>
    <w:p w14:paraId="5641EBDD" w14:textId="3AB7ED89" w:rsidR="00B05C49" w:rsidRPr="00192C11" w:rsidRDefault="00B05C49" w:rsidP="00E70D9E">
      <w:pPr>
        <w:spacing w:line="480" w:lineRule="atLeast"/>
        <w:contextualSpacing/>
        <w:jc w:val="center"/>
        <w:rPr>
          <w:b/>
          <w:szCs w:val="24"/>
        </w:rPr>
      </w:pPr>
      <w:r w:rsidRPr="00192C11">
        <w:rPr>
          <w:b/>
          <w:szCs w:val="24"/>
        </w:rPr>
        <w:t>X</w:t>
      </w:r>
      <w:r w:rsidR="00617CD6">
        <w:rPr>
          <w:b/>
          <w:szCs w:val="24"/>
        </w:rPr>
        <w:t>I</w:t>
      </w:r>
      <w:r>
        <w:rPr>
          <w:b/>
          <w:szCs w:val="24"/>
        </w:rPr>
        <w:t>.</w:t>
      </w:r>
    </w:p>
    <w:p w14:paraId="3A02692F" w14:textId="7BBD9547" w:rsidR="00B05C49" w:rsidRPr="00927B8B" w:rsidRDefault="00FA4191" w:rsidP="00E70D9E">
      <w:pPr>
        <w:spacing w:line="480" w:lineRule="atLeast"/>
        <w:contextualSpacing/>
        <w:jc w:val="center"/>
        <w:rPr>
          <w:b/>
          <w:szCs w:val="24"/>
          <w:u w:val="single"/>
        </w:rPr>
      </w:pPr>
      <w:r>
        <w:rPr>
          <w:b/>
          <w:szCs w:val="24"/>
          <w:u w:val="single"/>
        </w:rPr>
        <w:t>FOURTH</w:t>
      </w:r>
      <w:r w:rsidR="002C2A93" w:rsidRPr="00927B8B">
        <w:rPr>
          <w:b/>
          <w:szCs w:val="24"/>
          <w:u w:val="single"/>
        </w:rPr>
        <w:t xml:space="preserve"> </w:t>
      </w:r>
      <w:r w:rsidR="00B05C49" w:rsidRPr="00927B8B">
        <w:rPr>
          <w:b/>
          <w:szCs w:val="24"/>
          <w:u w:val="single"/>
        </w:rPr>
        <w:t>CAUSE OF ACTION</w:t>
      </w:r>
    </w:p>
    <w:p w14:paraId="0989F922" w14:textId="54E84031" w:rsidR="00B05C49" w:rsidRPr="00AE5F4E" w:rsidRDefault="00B05C49" w:rsidP="00E70D9E">
      <w:pPr>
        <w:spacing w:line="480" w:lineRule="atLeast"/>
        <w:ind w:right="120"/>
        <w:contextualSpacing/>
        <w:jc w:val="center"/>
        <w:rPr>
          <w:szCs w:val="24"/>
        </w:rPr>
      </w:pPr>
      <w:r w:rsidRPr="00AC42DD">
        <w:rPr>
          <w:b/>
          <w:szCs w:val="24"/>
        </w:rPr>
        <w:t>Failure to Provide Accurate Wage Statements</w:t>
      </w:r>
      <w:r w:rsidR="00AE5F4E">
        <w:rPr>
          <w:b/>
          <w:szCs w:val="24"/>
        </w:rPr>
        <w:br/>
      </w:r>
      <w:r w:rsidR="00AE5F4E">
        <w:rPr>
          <w:szCs w:val="24"/>
        </w:rPr>
        <w:t>(On Behalf of Plaintiff and the Wage Statement Subclass)</w:t>
      </w:r>
    </w:p>
    <w:p w14:paraId="0D2744A7" w14:textId="66D6FB27" w:rsidR="00B05C49" w:rsidRPr="00AC42DD" w:rsidRDefault="00DC7C75" w:rsidP="00EB6D76">
      <w:pPr>
        <w:numPr>
          <w:ilvl w:val="0"/>
          <w:numId w:val="6"/>
        </w:numPr>
        <w:spacing w:line="480" w:lineRule="atLeast"/>
        <w:ind w:left="0" w:firstLine="720"/>
        <w:contextualSpacing/>
        <w:jc w:val="both"/>
        <w:rPr>
          <w:szCs w:val="24"/>
        </w:rPr>
      </w:pPr>
      <w:r>
        <w:rPr>
          <w:szCs w:val="24"/>
        </w:rPr>
        <w:lastRenderedPageBreak/>
        <w:t>Plaintiff</w:t>
      </w:r>
      <w:r w:rsidR="00927B8B">
        <w:rPr>
          <w:szCs w:val="24"/>
        </w:rPr>
        <w:t xml:space="preserve"> reallege</w:t>
      </w:r>
      <w:r w:rsidR="00CD76CF">
        <w:rPr>
          <w:szCs w:val="24"/>
        </w:rPr>
        <w:t>s</w:t>
      </w:r>
      <w:r w:rsidR="00927B8B">
        <w:rPr>
          <w:szCs w:val="24"/>
        </w:rPr>
        <w:t xml:space="preserve"> and incorporate</w:t>
      </w:r>
      <w:r w:rsidR="00CD76CF">
        <w:rPr>
          <w:szCs w:val="24"/>
        </w:rPr>
        <w:t>s</w:t>
      </w:r>
      <w:r w:rsidR="00B05C49" w:rsidRPr="00AC42DD">
        <w:rPr>
          <w:szCs w:val="24"/>
        </w:rPr>
        <w:t xml:space="preserve"> by this reference all the paragraphs above in this Complaint as though fully set forth herein.</w:t>
      </w:r>
    </w:p>
    <w:p w14:paraId="36817018" w14:textId="415E4162" w:rsidR="00B05C49" w:rsidRPr="00AC42DD" w:rsidRDefault="00DC7C75" w:rsidP="00EB6D76">
      <w:pPr>
        <w:numPr>
          <w:ilvl w:val="0"/>
          <w:numId w:val="6"/>
        </w:numPr>
        <w:spacing w:line="480" w:lineRule="atLeast"/>
        <w:ind w:left="0" w:firstLine="720"/>
        <w:jc w:val="both"/>
        <w:rPr>
          <w:szCs w:val="24"/>
        </w:rPr>
      </w:pPr>
      <w:proofErr w:type="spellStart"/>
      <w:r>
        <w:rPr>
          <w:color w:val="000000"/>
          <w:spacing w:val="-8"/>
          <w:szCs w:val="24"/>
        </w:rPr>
        <w:t>Ladera</w:t>
      </w:r>
      <w:proofErr w:type="spellEnd"/>
      <w:r w:rsidR="00927B8B">
        <w:rPr>
          <w:color w:val="000000"/>
          <w:spacing w:val="-8"/>
          <w:szCs w:val="24"/>
        </w:rPr>
        <w:t xml:space="preserve"> </w:t>
      </w:r>
      <w:r w:rsidR="00B05C49" w:rsidRPr="00AC42DD">
        <w:rPr>
          <w:color w:val="000000"/>
          <w:spacing w:val="-8"/>
          <w:szCs w:val="24"/>
        </w:rPr>
        <w:t xml:space="preserve">knowingly and intentionally failed to provide timely, accurate, </w:t>
      </w:r>
      <w:r w:rsidR="00B05C49" w:rsidRPr="00AC42DD">
        <w:rPr>
          <w:color w:val="000000"/>
          <w:spacing w:val="-7"/>
          <w:szCs w:val="24"/>
        </w:rPr>
        <w:t xml:space="preserve">itemized wage statements showing, </w:t>
      </w:r>
      <w:r w:rsidR="00B05C49" w:rsidRPr="001E547E">
        <w:rPr>
          <w:i/>
          <w:color w:val="000000"/>
          <w:spacing w:val="-7"/>
          <w:szCs w:val="24"/>
        </w:rPr>
        <w:t>inter alia</w:t>
      </w:r>
      <w:r w:rsidR="00B05C49" w:rsidRPr="00AC42DD">
        <w:rPr>
          <w:color w:val="000000"/>
          <w:spacing w:val="-7"/>
          <w:szCs w:val="24"/>
        </w:rPr>
        <w:t>, hours worked, to</w:t>
      </w:r>
      <w:r w:rsidR="00927B8B">
        <w:rPr>
          <w:color w:val="000000"/>
          <w:spacing w:val="-7"/>
          <w:szCs w:val="24"/>
        </w:rPr>
        <w:t xml:space="preserve"> </w:t>
      </w:r>
      <w:r>
        <w:rPr>
          <w:color w:val="000000"/>
          <w:spacing w:val="-7"/>
          <w:szCs w:val="24"/>
        </w:rPr>
        <w:t>Plaintiff</w:t>
      </w:r>
      <w:r w:rsidR="00026771">
        <w:rPr>
          <w:color w:val="000000"/>
          <w:spacing w:val="-7"/>
          <w:szCs w:val="24"/>
        </w:rPr>
        <w:t xml:space="preserve"> </w:t>
      </w:r>
      <w:r w:rsidR="00B05C49" w:rsidRPr="00AC42DD">
        <w:rPr>
          <w:color w:val="000000"/>
          <w:spacing w:val="-7"/>
          <w:szCs w:val="24"/>
        </w:rPr>
        <w:t xml:space="preserve">and </w:t>
      </w:r>
      <w:r w:rsidR="00BB1F57">
        <w:rPr>
          <w:color w:val="000000"/>
          <w:spacing w:val="-7"/>
          <w:szCs w:val="24"/>
        </w:rPr>
        <w:t>the</w:t>
      </w:r>
      <w:r w:rsidR="009D341C">
        <w:rPr>
          <w:color w:val="000000"/>
          <w:spacing w:val="-7"/>
          <w:szCs w:val="24"/>
        </w:rPr>
        <w:t xml:space="preserve"> </w:t>
      </w:r>
      <w:r w:rsidR="00711E16">
        <w:rPr>
          <w:color w:val="000000"/>
          <w:spacing w:val="-7"/>
          <w:szCs w:val="24"/>
        </w:rPr>
        <w:t>class members</w:t>
      </w:r>
      <w:r w:rsidR="00B05C49" w:rsidRPr="00AC42DD">
        <w:rPr>
          <w:color w:val="000000"/>
          <w:spacing w:val="-7"/>
          <w:szCs w:val="24"/>
        </w:rPr>
        <w:t xml:space="preserve"> in accordance with </w:t>
      </w:r>
      <w:r w:rsidR="00B05C49" w:rsidRPr="00AC42DD">
        <w:rPr>
          <w:color w:val="000000"/>
          <w:spacing w:val="-5"/>
          <w:szCs w:val="24"/>
        </w:rPr>
        <w:t>Labor</w:t>
      </w:r>
      <w:r w:rsidR="00B05C49" w:rsidRPr="00AC42DD">
        <w:rPr>
          <w:color w:val="000000"/>
          <w:spacing w:val="-6"/>
          <w:szCs w:val="24"/>
        </w:rPr>
        <w:t xml:space="preserve"> Code </w:t>
      </w:r>
      <w:r w:rsidR="00B05C49" w:rsidRPr="00AC42DD">
        <w:rPr>
          <w:color w:val="000000"/>
          <w:spacing w:val="-7"/>
          <w:szCs w:val="24"/>
        </w:rPr>
        <w:t xml:space="preserve">§ 226(a) and applicable Wage </w:t>
      </w:r>
      <w:r w:rsidR="00B05C49" w:rsidRPr="00AC42DD">
        <w:rPr>
          <w:color w:val="000000"/>
          <w:spacing w:val="-6"/>
          <w:szCs w:val="24"/>
        </w:rPr>
        <w:t xml:space="preserve">Order No. 9.  Such failure caused injury to </w:t>
      </w:r>
      <w:r>
        <w:rPr>
          <w:color w:val="000000"/>
          <w:spacing w:val="-6"/>
          <w:szCs w:val="24"/>
        </w:rPr>
        <w:t>Plaintiff</w:t>
      </w:r>
      <w:r w:rsidR="00927B8B">
        <w:rPr>
          <w:color w:val="000000"/>
          <w:spacing w:val="-6"/>
          <w:szCs w:val="24"/>
        </w:rPr>
        <w:t xml:space="preserve"> </w:t>
      </w:r>
      <w:r w:rsidR="00B05C49" w:rsidRPr="00AC42DD">
        <w:rPr>
          <w:color w:val="000000"/>
          <w:spacing w:val="-6"/>
          <w:szCs w:val="24"/>
        </w:rPr>
        <w:t xml:space="preserve">and </w:t>
      </w:r>
      <w:r w:rsidR="00BB1F57">
        <w:rPr>
          <w:color w:val="000000"/>
          <w:spacing w:val="-6"/>
          <w:szCs w:val="24"/>
        </w:rPr>
        <w:t xml:space="preserve">the class members </w:t>
      </w:r>
      <w:r w:rsidR="00B05C49" w:rsidRPr="00AC42DD">
        <w:rPr>
          <w:color w:val="000000"/>
          <w:spacing w:val="-7"/>
          <w:szCs w:val="24"/>
        </w:rPr>
        <w:t xml:space="preserve">by, among other things, impeding them from knowing the amount of wages to which they are and were legally entitled.  </w:t>
      </w:r>
    </w:p>
    <w:p w14:paraId="1EB60FC1" w14:textId="490E55DC" w:rsidR="00B05C49" w:rsidRPr="00AC42DD" w:rsidRDefault="00DC7C75" w:rsidP="00EB6D76">
      <w:pPr>
        <w:numPr>
          <w:ilvl w:val="0"/>
          <w:numId w:val="6"/>
        </w:numPr>
        <w:spacing w:line="480" w:lineRule="atLeast"/>
        <w:ind w:left="0" w:firstLine="720"/>
        <w:jc w:val="both"/>
        <w:rPr>
          <w:szCs w:val="24"/>
        </w:rPr>
      </w:pPr>
      <w:r>
        <w:rPr>
          <w:color w:val="000000"/>
          <w:spacing w:val="-6"/>
          <w:szCs w:val="24"/>
        </w:rPr>
        <w:t>Plaintiff</w:t>
      </w:r>
      <w:r w:rsidR="00026771">
        <w:rPr>
          <w:color w:val="000000"/>
          <w:spacing w:val="-6"/>
          <w:szCs w:val="24"/>
        </w:rPr>
        <w:t xml:space="preserve">’s </w:t>
      </w:r>
      <w:r w:rsidR="00B05C49" w:rsidRPr="00AC42DD">
        <w:rPr>
          <w:color w:val="000000"/>
          <w:spacing w:val="-6"/>
          <w:szCs w:val="24"/>
        </w:rPr>
        <w:t xml:space="preserve">good faith estimate of the number of pay periods in which </w:t>
      </w:r>
      <w:proofErr w:type="spellStart"/>
      <w:r>
        <w:rPr>
          <w:color w:val="000000"/>
          <w:spacing w:val="-6"/>
          <w:szCs w:val="24"/>
        </w:rPr>
        <w:t>Ladera</w:t>
      </w:r>
      <w:proofErr w:type="spellEnd"/>
      <w:r w:rsidR="00927B8B">
        <w:rPr>
          <w:color w:val="000000"/>
          <w:spacing w:val="-6"/>
          <w:szCs w:val="24"/>
        </w:rPr>
        <w:t xml:space="preserve"> </w:t>
      </w:r>
      <w:r w:rsidR="00B05C49" w:rsidRPr="00AC42DD">
        <w:rPr>
          <w:color w:val="000000"/>
          <w:spacing w:val="-6"/>
          <w:szCs w:val="24"/>
        </w:rPr>
        <w:t xml:space="preserve">failed to provide accurate itemized wage statements to </w:t>
      </w:r>
      <w:r>
        <w:rPr>
          <w:color w:val="000000"/>
          <w:spacing w:val="-6"/>
          <w:szCs w:val="24"/>
        </w:rPr>
        <w:t>Plaintiff</w:t>
      </w:r>
      <w:r w:rsidR="00B05C49" w:rsidRPr="00AC42DD">
        <w:rPr>
          <w:color w:val="000000"/>
          <w:spacing w:val="-6"/>
          <w:szCs w:val="24"/>
        </w:rPr>
        <w:t xml:space="preserve"> and </w:t>
      </w:r>
      <w:r w:rsidR="00026771">
        <w:rPr>
          <w:color w:val="000000"/>
          <w:spacing w:val="-6"/>
          <w:szCs w:val="24"/>
        </w:rPr>
        <w:t>the class members</w:t>
      </w:r>
      <w:r w:rsidR="00B05C49" w:rsidRPr="00AC42DD">
        <w:rPr>
          <w:color w:val="000000"/>
          <w:spacing w:val="-6"/>
          <w:szCs w:val="24"/>
        </w:rPr>
        <w:t xml:space="preserve"> is each and every pay period during the Class Period. </w:t>
      </w:r>
    </w:p>
    <w:p w14:paraId="49871A15" w14:textId="5FBED8E6" w:rsidR="00B05C49" w:rsidRPr="00AC42DD" w:rsidRDefault="00DC7C75" w:rsidP="00EB6D76">
      <w:pPr>
        <w:numPr>
          <w:ilvl w:val="0"/>
          <w:numId w:val="6"/>
        </w:numPr>
        <w:spacing w:line="480" w:lineRule="atLeast"/>
        <w:ind w:left="0" w:firstLine="720"/>
        <w:jc w:val="both"/>
        <w:rPr>
          <w:szCs w:val="24"/>
        </w:rPr>
      </w:pPr>
      <w:r>
        <w:rPr>
          <w:color w:val="000000"/>
          <w:spacing w:val="-7"/>
          <w:szCs w:val="24"/>
        </w:rPr>
        <w:t>Plaintiff</w:t>
      </w:r>
      <w:r w:rsidR="00927B8B">
        <w:rPr>
          <w:color w:val="000000"/>
          <w:spacing w:val="-7"/>
          <w:szCs w:val="24"/>
        </w:rPr>
        <w:t xml:space="preserve"> </w:t>
      </w:r>
      <w:r w:rsidR="00B05C49" w:rsidRPr="00AC42DD">
        <w:rPr>
          <w:color w:val="000000"/>
          <w:spacing w:val="-7"/>
          <w:szCs w:val="24"/>
        </w:rPr>
        <w:t xml:space="preserve">and the </w:t>
      </w:r>
      <w:r w:rsidR="00026771">
        <w:rPr>
          <w:color w:val="000000"/>
          <w:spacing w:val="-7"/>
          <w:szCs w:val="24"/>
        </w:rPr>
        <w:t>c</w:t>
      </w:r>
      <w:r w:rsidR="00B05C49" w:rsidRPr="00AC42DD">
        <w:rPr>
          <w:color w:val="000000"/>
          <w:spacing w:val="-7"/>
          <w:szCs w:val="24"/>
        </w:rPr>
        <w:t xml:space="preserve">lass </w:t>
      </w:r>
      <w:r w:rsidR="00026771">
        <w:rPr>
          <w:color w:val="000000"/>
          <w:spacing w:val="-7"/>
          <w:szCs w:val="24"/>
        </w:rPr>
        <w:t>m</w:t>
      </w:r>
      <w:r w:rsidR="00B05C49" w:rsidRPr="00AC42DD">
        <w:rPr>
          <w:color w:val="000000"/>
          <w:spacing w:val="-7"/>
          <w:szCs w:val="24"/>
        </w:rPr>
        <w:t xml:space="preserve">embers are entitled </w:t>
      </w:r>
      <w:r w:rsidR="00B05C49" w:rsidRPr="00AC42DD">
        <w:rPr>
          <w:color w:val="000000"/>
          <w:spacing w:val="-6"/>
          <w:szCs w:val="24"/>
        </w:rPr>
        <w:t xml:space="preserve">to and seek injunctive relief requiring </w:t>
      </w:r>
      <w:proofErr w:type="spellStart"/>
      <w:r>
        <w:rPr>
          <w:color w:val="000000"/>
          <w:spacing w:val="-6"/>
          <w:szCs w:val="24"/>
        </w:rPr>
        <w:t>Ladera</w:t>
      </w:r>
      <w:proofErr w:type="spellEnd"/>
      <w:r w:rsidR="00B05C49" w:rsidRPr="00AC42DD">
        <w:rPr>
          <w:color w:val="000000"/>
          <w:spacing w:val="-6"/>
          <w:szCs w:val="24"/>
        </w:rPr>
        <w:t xml:space="preserve"> to comply with </w:t>
      </w:r>
      <w:r w:rsidR="00B05C49" w:rsidRPr="00AC42DD">
        <w:rPr>
          <w:color w:val="000000"/>
          <w:spacing w:val="-5"/>
          <w:szCs w:val="24"/>
        </w:rPr>
        <w:t>Labor</w:t>
      </w:r>
      <w:r w:rsidR="00B05C49" w:rsidRPr="00AC42DD">
        <w:rPr>
          <w:color w:val="000000"/>
          <w:spacing w:val="-6"/>
          <w:szCs w:val="24"/>
        </w:rPr>
        <w:t xml:space="preserve"> Code §§ 226(a) </w:t>
      </w:r>
      <w:r w:rsidR="00B05C49" w:rsidRPr="00AC42DD">
        <w:rPr>
          <w:color w:val="000000"/>
          <w:spacing w:val="-8"/>
          <w:szCs w:val="24"/>
        </w:rPr>
        <w:t xml:space="preserve">and further seek the amount provided under </w:t>
      </w:r>
      <w:r w:rsidR="00B05C49" w:rsidRPr="00AC42DD">
        <w:rPr>
          <w:color w:val="000000"/>
          <w:spacing w:val="-5"/>
          <w:szCs w:val="24"/>
        </w:rPr>
        <w:t>Labor</w:t>
      </w:r>
      <w:r w:rsidR="00B05C49" w:rsidRPr="00AC42DD">
        <w:rPr>
          <w:color w:val="000000"/>
          <w:spacing w:val="-6"/>
          <w:szCs w:val="24"/>
        </w:rPr>
        <w:t xml:space="preserve"> Code </w:t>
      </w:r>
      <w:r w:rsidR="00B05C49" w:rsidRPr="00AC42DD">
        <w:rPr>
          <w:color w:val="000000"/>
          <w:spacing w:val="-8"/>
          <w:szCs w:val="24"/>
        </w:rPr>
        <w:t xml:space="preserve">§ 226(e), including </w:t>
      </w:r>
      <w:r w:rsidR="00B05C49" w:rsidRPr="00AC42DD">
        <w:rPr>
          <w:color w:val="000000"/>
          <w:spacing w:val="-6"/>
          <w:szCs w:val="24"/>
        </w:rPr>
        <w:t xml:space="preserve">the greater of all actual damages or fifty dollars ($50) for the initial pay period in which a violation occurred and one hundred dollars ($100) per employee for each violation in a subsequent </w:t>
      </w:r>
      <w:r w:rsidR="00B05C49" w:rsidRPr="00AC42DD">
        <w:rPr>
          <w:color w:val="000000"/>
          <w:szCs w:val="24"/>
        </w:rPr>
        <w:t>pay period.</w:t>
      </w:r>
    </w:p>
    <w:p w14:paraId="5F006F98" w14:textId="7BB4D458" w:rsidR="00B05C49" w:rsidRPr="00AC42DD" w:rsidRDefault="00DC7C75" w:rsidP="00EB6D76">
      <w:pPr>
        <w:numPr>
          <w:ilvl w:val="0"/>
          <w:numId w:val="6"/>
        </w:numPr>
        <w:spacing w:line="480" w:lineRule="atLeast"/>
        <w:ind w:left="0" w:firstLine="720"/>
        <w:jc w:val="both"/>
        <w:rPr>
          <w:szCs w:val="24"/>
        </w:rPr>
      </w:pPr>
      <w:proofErr w:type="spellStart"/>
      <w:r>
        <w:rPr>
          <w:color w:val="000000"/>
          <w:szCs w:val="24"/>
        </w:rPr>
        <w:t>Ladera</w:t>
      </w:r>
      <w:proofErr w:type="spellEnd"/>
      <w:r w:rsidR="00927B8B">
        <w:rPr>
          <w:color w:val="000000"/>
          <w:szCs w:val="24"/>
        </w:rPr>
        <w:t xml:space="preserve"> </w:t>
      </w:r>
      <w:r w:rsidR="00B05C49" w:rsidRPr="00AC42DD">
        <w:rPr>
          <w:color w:val="000000"/>
          <w:szCs w:val="24"/>
        </w:rPr>
        <w:t xml:space="preserve">is also subject to civil penalties for </w:t>
      </w:r>
      <w:r w:rsidR="00B05C49" w:rsidRPr="00AC42DD">
        <w:rPr>
          <w:color w:val="000000"/>
          <w:spacing w:val="-5"/>
          <w:szCs w:val="24"/>
        </w:rPr>
        <w:t>Labor</w:t>
      </w:r>
      <w:r w:rsidR="00B05C49" w:rsidRPr="00AC42DD">
        <w:rPr>
          <w:color w:val="000000"/>
          <w:spacing w:val="-6"/>
          <w:szCs w:val="24"/>
        </w:rPr>
        <w:t xml:space="preserve"> Code § 226(a) violations “</w:t>
      </w:r>
      <w:r w:rsidR="00B05C49" w:rsidRPr="00AC42DD">
        <w:rPr>
          <w:color w:val="000000"/>
          <w:szCs w:val="24"/>
        </w:rPr>
        <w:t>in the amount of two hundred and fifty dollars ($250) per employee per violation in an initial citation and one thousand ($1,000) per employee for each violation in a subsequent citation</w:t>
      </w:r>
      <w:r w:rsidR="00026771">
        <w:rPr>
          <w:color w:val="000000"/>
          <w:szCs w:val="24"/>
        </w:rPr>
        <w:t>…</w:t>
      </w:r>
      <w:r w:rsidR="00B05C49" w:rsidRPr="00AC42DD">
        <w:rPr>
          <w:color w:val="000000"/>
          <w:szCs w:val="24"/>
        </w:rPr>
        <w:t xml:space="preserve">” as provided by </w:t>
      </w:r>
      <w:r w:rsidR="00B05C49" w:rsidRPr="00AC42DD">
        <w:rPr>
          <w:color w:val="000000"/>
          <w:spacing w:val="-5"/>
          <w:szCs w:val="24"/>
        </w:rPr>
        <w:t>Labor</w:t>
      </w:r>
      <w:r w:rsidR="00B05C49" w:rsidRPr="00AC42DD">
        <w:rPr>
          <w:color w:val="000000"/>
          <w:spacing w:val="-6"/>
          <w:szCs w:val="24"/>
        </w:rPr>
        <w:t xml:space="preserve"> Code §§ 226.3.  </w:t>
      </w:r>
      <w:r w:rsidR="00B05C49" w:rsidRPr="00AC42DD">
        <w:rPr>
          <w:color w:val="000000"/>
          <w:szCs w:val="24"/>
        </w:rPr>
        <w:t xml:space="preserve">These penalties are in addition to any other penalty provided by law and are recoverable </w:t>
      </w:r>
      <w:r w:rsidR="00B05C49" w:rsidRPr="00AC42DD">
        <w:rPr>
          <w:color w:val="000000"/>
          <w:spacing w:val="-6"/>
          <w:szCs w:val="24"/>
        </w:rPr>
        <w:t xml:space="preserve">by private individuals on behalf of the state of California under the Private Attorney General Act, Labor Code § 2699, et. seq. </w:t>
      </w:r>
    </w:p>
    <w:p w14:paraId="2EC5FD80" w14:textId="1EEA50B4" w:rsidR="00B05C49" w:rsidRPr="00D00EB3" w:rsidRDefault="00B05C49" w:rsidP="00EB6D76">
      <w:pPr>
        <w:numPr>
          <w:ilvl w:val="0"/>
          <w:numId w:val="6"/>
        </w:numPr>
        <w:spacing w:line="480" w:lineRule="atLeast"/>
        <w:ind w:left="0" w:firstLine="720"/>
        <w:jc w:val="both"/>
        <w:rPr>
          <w:szCs w:val="24"/>
        </w:rPr>
      </w:pPr>
      <w:r w:rsidRPr="00AC42DD">
        <w:rPr>
          <w:szCs w:val="24"/>
        </w:rPr>
        <w:t xml:space="preserve">Because </w:t>
      </w:r>
      <w:proofErr w:type="spellStart"/>
      <w:r w:rsidR="00DC7C75">
        <w:rPr>
          <w:szCs w:val="24"/>
        </w:rPr>
        <w:t>Ladera</w:t>
      </w:r>
      <w:r w:rsidR="00927B8B">
        <w:rPr>
          <w:szCs w:val="24"/>
        </w:rPr>
        <w:t>’s</w:t>
      </w:r>
      <w:proofErr w:type="spellEnd"/>
      <w:r w:rsidR="00927B8B">
        <w:rPr>
          <w:szCs w:val="24"/>
        </w:rPr>
        <w:t xml:space="preserve"> </w:t>
      </w:r>
      <w:r w:rsidRPr="00AC42DD">
        <w:rPr>
          <w:szCs w:val="24"/>
        </w:rPr>
        <w:t xml:space="preserve">conduct described immediately above is an act of unfair competition and a business practice in violation of California Business &amp; Professions Code Section 17200, </w:t>
      </w:r>
      <w:r w:rsidR="00DC7C75">
        <w:rPr>
          <w:szCs w:val="24"/>
        </w:rPr>
        <w:t>Plaintiff</w:t>
      </w:r>
      <w:r w:rsidR="000411FD">
        <w:rPr>
          <w:szCs w:val="24"/>
        </w:rPr>
        <w:t xml:space="preserve"> </w:t>
      </w:r>
      <w:r w:rsidR="00927B8B">
        <w:rPr>
          <w:szCs w:val="24"/>
        </w:rPr>
        <w:t>further demand</w:t>
      </w:r>
      <w:r w:rsidR="000411FD">
        <w:rPr>
          <w:szCs w:val="24"/>
        </w:rPr>
        <w:t>s</w:t>
      </w:r>
      <w:r w:rsidRPr="00AC42DD">
        <w:rPr>
          <w:szCs w:val="24"/>
        </w:rPr>
        <w:t xml:space="preserve"> </w:t>
      </w:r>
      <w:r w:rsidR="000411FD">
        <w:rPr>
          <w:szCs w:val="24"/>
        </w:rPr>
        <w:t>that</w:t>
      </w:r>
      <w:r w:rsidR="00927B8B">
        <w:rPr>
          <w:szCs w:val="24"/>
        </w:rPr>
        <w:t xml:space="preserve"> </w:t>
      </w:r>
      <w:proofErr w:type="spellStart"/>
      <w:r w:rsidR="00DC7C75">
        <w:rPr>
          <w:szCs w:val="24"/>
        </w:rPr>
        <w:t>Ladera</w:t>
      </w:r>
      <w:proofErr w:type="spellEnd"/>
      <w:r w:rsidR="00927B8B">
        <w:rPr>
          <w:szCs w:val="24"/>
        </w:rPr>
        <w:t xml:space="preserve"> </w:t>
      </w:r>
      <w:r w:rsidRPr="00AC42DD">
        <w:rPr>
          <w:szCs w:val="24"/>
        </w:rPr>
        <w:t xml:space="preserve">be enjoined from continuing to provide inaccurate pay statements that fail to include the amount of hours worked by each employee, the hourly rate of pay, and the amount of all overtime hours worked at the corresponding hourly rate. </w:t>
      </w:r>
    </w:p>
    <w:p w14:paraId="7C9AE4D3" w14:textId="3D206B2C" w:rsidR="00B05C49" w:rsidRPr="00192C11" w:rsidRDefault="00B05C49" w:rsidP="00E70D9E">
      <w:pPr>
        <w:spacing w:line="480" w:lineRule="atLeast"/>
        <w:jc w:val="center"/>
        <w:rPr>
          <w:b/>
          <w:szCs w:val="24"/>
        </w:rPr>
      </w:pPr>
      <w:r w:rsidRPr="00192C11">
        <w:rPr>
          <w:b/>
          <w:szCs w:val="24"/>
        </w:rPr>
        <w:t>X</w:t>
      </w:r>
      <w:r w:rsidR="00E20CFA">
        <w:rPr>
          <w:b/>
          <w:szCs w:val="24"/>
        </w:rPr>
        <w:t>I</w:t>
      </w:r>
      <w:r w:rsidR="00194B10">
        <w:rPr>
          <w:b/>
          <w:szCs w:val="24"/>
        </w:rPr>
        <w:t>I</w:t>
      </w:r>
      <w:r w:rsidR="00617CD6">
        <w:rPr>
          <w:b/>
          <w:szCs w:val="24"/>
        </w:rPr>
        <w:t>I</w:t>
      </w:r>
      <w:r>
        <w:rPr>
          <w:b/>
          <w:szCs w:val="24"/>
        </w:rPr>
        <w:t>.</w:t>
      </w:r>
    </w:p>
    <w:p w14:paraId="5D495DE0" w14:textId="469389EA" w:rsidR="00B05C49" w:rsidRPr="00927B8B" w:rsidRDefault="00E00BCD" w:rsidP="00E70D9E">
      <w:pPr>
        <w:spacing w:line="480" w:lineRule="atLeast"/>
        <w:jc w:val="center"/>
        <w:rPr>
          <w:b/>
          <w:szCs w:val="24"/>
          <w:u w:val="single"/>
        </w:rPr>
      </w:pPr>
      <w:r>
        <w:rPr>
          <w:b/>
          <w:szCs w:val="24"/>
          <w:u w:val="single"/>
        </w:rPr>
        <w:t>FIFTH</w:t>
      </w:r>
      <w:r w:rsidR="002C2A93" w:rsidRPr="00927B8B">
        <w:rPr>
          <w:b/>
          <w:szCs w:val="24"/>
          <w:u w:val="single"/>
        </w:rPr>
        <w:t xml:space="preserve"> </w:t>
      </w:r>
      <w:r w:rsidR="00B05C49" w:rsidRPr="00927B8B">
        <w:rPr>
          <w:b/>
          <w:szCs w:val="24"/>
          <w:u w:val="single"/>
        </w:rPr>
        <w:t>CAUSE OF ACTION</w:t>
      </w:r>
    </w:p>
    <w:p w14:paraId="62A33184" w14:textId="2ED2FED4" w:rsidR="00B05C49" w:rsidRDefault="00B05C49" w:rsidP="00E70D9E">
      <w:pPr>
        <w:spacing w:line="480" w:lineRule="atLeast"/>
        <w:jc w:val="center"/>
        <w:rPr>
          <w:b/>
          <w:szCs w:val="24"/>
        </w:rPr>
      </w:pPr>
      <w:r w:rsidRPr="00192C11">
        <w:rPr>
          <w:b/>
          <w:szCs w:val="24"/>
        </w:rPr>
        <w:lastRenderedPageBreak/>
        <w:t>Waiting Time Penalties</w:t>
      </w:r>
    </w:p>
    <w:p w14:paraId="6F86CE86" w14:textId="7615CAEE" w:rsidR="00E173BD" w:rsidRDefault="00E173BD" w:rsidP="00E70D9E">
      <w:pPr>
        <w:spacing w:line="480" w:lineRule="atLeast"/>
        <w:jc w:val="center"/>
        <w:rPr>
          <w:b/>
          <w:szCs w:val="24"/>
        </w:rPr>
      </w:pPr>
      <w:r>
        <w:rPr>
          <w:szCs w:val="24"/>
        </w:rPr>
        <w:t>(On Behalf of Plaintiff and the Waiting Time Penalty Subclass)</w:t>
      </w:r>
    </w:p>
    <w:p w14:paraId="29AF784F" w14:textId="6B61BA52" w:rsidR="00B05C49" w:rsidRPr="00192C11" w:rsidRDefault="00385D7B" w:rsidP="00EB6D76">
      <w:pPr>
        <w:pStyle w:val="ListParagraph"/>
        <w:numPr>
          <w:ilvl w:val="0"/>
          <w:numId w:val="6"/>
        </w:numPr>
        <w:spacing w:line="480" w:lineRule="atLeast"/>
        <w:ind w:left="0" w:firstLine="720"/>
        <w:rPr>
          <w:szCs w:val="24"/>
        </w:rPr>
      </w:pPr>
      <w:r>
        <w:rPr>
          <w:szCs w:val="24"/>
        </w:rPr>
        <w:t>Plaintiff</w:t>
      </w:r>
      <w:r w:rsidR="00927B8B">
        <w:rPr>
          <w:szCs w:val="24"/>
        </w:rPr>
        <w:t xml:space="preserve"> re-allege</w:t>
      </w:r>
      <w:r>
        <w:rPr>
          <w:szCs w:val="24"/>
        </w:rPr>
        <w:t>s</w:t>
      </w:r>
      <w:r w:rsidR="00927B8B">
        <w:rPr>
          <w:szCs w:val="24"/>
        </w:rPr>
        <w:t xml:space="preserve"> and incorporate</w:t>
      </w:r>
      <w:r>
        <w:rPr>
          <w:szCs w:val="24"/>
        </w:rPr>
        <w:t>s</w:t>
      </w:r>
      <w:r w:rsidR="00B05C49" w:rsidRPr="00192C11">
        <w:rPr>
          <w:szCs w:val="24"/>
        </w:rPr>
        <w:t xml:space="preserve"> by reference the allegations contained in the preceding paragraphs as though fully set forth herein.</w:t>
      </w:r>
    </w:p>
    <w:p w14:paraId="4BA742FE" w14:textId="790B22A6" w:rsidR="00B05C49" w:rsidRPr="00192C11" w:rsidRDefault="00B05C49" w:rsidP="00EB6D76">
      <w:pPr>
        <w:pStyle w:val="ListParagraph"/>
        <w:numPr>
          <w:ilvl w:val="0"/>
          <w:numId w:val="6"/>
        </w:numPr>
        <w:spacing w:line="480" w:lineRule="atLeast"/>
        <w:ind w:left="0" w:firstLine="720"/>
        <w:rPr>
          <w:szCs w:val="24"/>
        </w:rPr>
      </w:pPr>
      <w:r w:rsidRPr="00192C11">
        <w:rPr>
          <w:szCs w:val="24"/>
        </w:rPr>
        <w:t>California Labor Code §</w:t>
      </w:r>
      <w:r w:rsidR="006A3110">
        <w:rPr>
          <w:szCs w:val="24"/>
        </w:rPr>
        <w:t xml:space="preserve"> </w:t>
      </w:r>
      <w:r w:rsidRPr="00192C11">
        <w:rPr>
          <w:szCs w:val="24"/>
        </w:rPr>
        <w:t>201 requires an employer who discharges an employee to pay all compensation due and owing to the employee immediately upon the employee's discharge from employment.  California Labor Code §</w:t>
      </w:r>
      <w:r>
        <w:rPr>
          <w:szCs w:val="24"/>
        </w:rPr>
        <w:t xml:space="preserve"> </w:t>
      </w:r>
      <w:r w:rsidRPr="00192C11">
        <w:rPr>
          <w:szCs w:val="24"/>
        </w:rPr>
        <w:t>202 requires an employer promptly pay all compensation due and owing to an employee within 72 hours after that employee's employment terminates, including by resignation.  California Labor Code § 204 requires an employer to pay all wages due to its employees when those wages are due.  California Labor Code §</w:t>
      </w:r>
      <w:r>
        <w:rPr>
          <w:szCs w:val="24"/>
        </w:rPr>
        <w:t xml:space="preserve"> </w:t>
      </w:r>
      <w:r w:rsidRPr="00192C11">
        <w:rPr>
          <w:szCs w:val="24"/>
        </w:rPr>
        <w:t>203 provides that if an employer willfully fails to pay all compensation due promptly upon discharge or resignation, as required by §§ 201 and 202, the employer shall be liable for waiting time penalties in the form of continued compensation for up to 30 work days.</w:t>
      </w:r>
    </w:p>
    <w:p w14:paraId="6AC1F15F" w14:textId="5D1A0D81"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As noted hereinabove, </w:t>
      </w:r>
      <w:proofErr w:type="spellStart"/>
      <w:r w:rsidR="00DC7C75">
        <w:rPr>
          <w:szCs w:val="24"/>
        </w:rPr>
        <w:t>Ladera</w:t>
      </w:r>
      <w:r w:rsidR="00927B8B">
        <w:rPr>
          <w:szCs w:val="24"/>
        </w:rPr>
        <w:t>’s</w:t>
      </w:r>
      <w:proofErr w:type="spellEnd"/>
      <w:r w:rsidRPr="00192C11">
        <w:rPr>
          <w:szCs w:val="24"/>
        </w:rPr>
        <w:t xml:space="preserve"> failure to pay minimum wages and overtime properly results in an underpayment of wages to all terminated employees in violation of Labor Code § 203.</w:t>
      </w:r>
    </w:p>
    <w:p w14:paraId="2D55C751" w14:textId="290100D1" w:rsidR="00B05C49" w:rsidRPr="00192C11" w:rsidRDefault="00DC7C75" w:rsidP="00EB6D76">
      <w:pPr>
        <w:pStyle w:val="ListParagraph"/>
        <w:numPr>
          <w:ilvl w:val="0"/>
          <w:numId w:val="6"/>
        </w:numPr>
        <w:spacing w:line="480" w:lineRule="atLeast"/>
        <w:ind w:left="0" w:firstLine="720"/>
        <w:rPr>
          <w:szCs w:val="24"/>
        </w:rPr>
      </w:pPr>
      <w:proofErr w:type="spellStart"/>
      <w:r>
        <w:rPr>
          <w:szCs w:val="24"/>
        </w:rPr>
        <w:t>Ladera</w:t>
      </w:r>
      <w:proofErr w:type="spellEnd"/>
      <w:r w:rsidR="00927B8B">
        <w:rPr>
          <w:szCs w:val="24"/>
        </w:rPr>
        <w:t xml:space="preserve"> </w:t>
      </w:r>
      <w:r w:rsidR="00B05C49" w:rsidRPr="00192C11">
        <w:rPr>
          <w:szCs w:val="24"/>
        </w:rPr>
        <w:t>has willfully failed to make timely payment of the full wages due to these employees who have quit or have been discharged, thereby violating California Labor Code §§ 201-202.</w:t>
      </w:r>
    </w:p>
    <w:p w14:paraId="4ECC474A" w14:textId="7A42E70E"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The failure to completely compensate these employees means that </w:t>
      </w:r>
      <w:proofErr w:type="spellStart"/>
      <w:r w:rsidR="00DC7C75">
        <w:rPr>
          <w:szCs w:val="24"/>
        </w:rPr>
        <w:t>Ladera</w:t>
      </w:r>
      <w:proofErr w:type="spellEnd"/>
      <w:r w:rsidR="00927B8B">
        <w:rPr>
          <w:szCs w:val="24"/>
        </w:rPr>
        <w:t xml:space="preserve"> has</w:t>
      </w:r>
      <w:r w:rsidRPr="00192C11">
        <w:rPr>
          <w:szCs w:val="24"/>
        </w:rPr>
        <w:t xml:space="preserve"> not only violated, but they also continue to violate California Labor Code § 204, which requires employers, including</w:t>
      </w:r>
      <w:r w:rsidR="00095C3E">
        <w:rPr>
          <w:szCs w:val="24"/>
        </w:rPr>
        <w:t xml:space="preserve"> Defendant</w:t>
      </w:r>
      <w:r w:rsidRPr="00192C11">
        <w:rPr>
          <w:szCs w:val="24"/>
        </w:rPr>
        <w:t xml:space="preserve">, to pay their employees </w:t>
      </w:r>
      <w:r w:rsidR="00326D14" w:rsidRPr="00192C11">
        <w:rPr>
          <w:szCs w:val="24"/>
        </w:rPr>
        <w:t>their</w:t>
      </w:r>
      <w:r w:rsidRPr="00192C11">
        <w:rPr>
          <w:szCs w:val="24"/>
        </w:rPr>
        <w:t xml:space="preserve"> full wages when due.</w:t>
      </w:r>
    </w:p>
    <w:p w14:paraId="0DD7CC0F" w14:textId="5C2DB7C3"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On behalf of waiting penalties Subclass of terminated employees, </w:t>
      </w:r>
      <w:r w:rsidR="00DC7C75">
        <w:rPr>
          <w:szCs w:val="24"/>
        </w:rPr>
        <w:t>Plaintiff</w:t>
      </w:r>
      <w:r w:rsidR="00927B8B">
        <w:rPr>
          <w:szCs w:val="24"/>
        </w:rPr>
        <w:t xml:space="preserve"> </w:t>
      </w:r>
      <w:r w:rsidR="005F194A">
        <w:rPr>
          <w:szCs w:val="24"/>
        </w:rPr>
        <w:t xml:space="preserve">and the class members </w:t>
      </w:r>
      <w:r w:rsidR="00927B8B">
        <w:rPr>
          <w:szCs w:val="24"/>
        </w:rPr>
        <w:t>seek</w:t>
      </w:r>
      <w:r w:rsidRPr="00192C11">
        <w:rPr>
          <w:szCs w:val="24"/>
        </w:rPr>
        <w:t xml:space="preserve"> the penalties to which</w:t>
      </w:r>
      <w:r w:rsidR="005F194A">
        <w:rPr>
          <w:szCs w:val="24"/>
        </w:rPr>
        <w:t xml:space="preserve"> they</w:t>
      </w:r>
      <w:r w:rsidRPr="00192C11">
        <w:rPr>
          <w:szCs w:val="24"/>
        </w:rPr>
        <w:t xml:space="preserve"> are entitled pursuant to Labor Code §203, in the amount of each members’ daily wage multiplied by thirty (30) days, the exact amount of which is to be determined at trial.</w:t>
      </w:r>
    </w:p>
    <w:p w14:paraId="2ABC1DB0" w14:textId="5468F542" w:rsidR="00B05C49" w:rsidRPr="00192C11" w:rsidRDefault="00B05C49" w:rsidP="00E70D9E">
      <w:pPr>
        <w:spacing w:line="480" w:lineRule="atLeast"/>
        <w:jc w:val="center"/>
        <w:rPr>
          <w:b/>
          <w:szCs w:val="24"/>
        </w:rPr>
      </w:pPr>
      <w:r w:rsidRPr="00192C11">
        <w:rPr>
          <w:b/>
          <w:szCs w:val="24"/>
        </w:rPr>
        <w:t>X</w:t>
      </w:r>
      <w:r w:rsidR="00194B10">
        <w:rPr>
          <w:b/>
          <w:szCs w:val="24"/>
        </w:rPr>
        <w:t>I</w:t>
      </w:r>
      <w:r w:rsidR="00617CD6">
        <w:rPr>
          <w:b/>
          <w:szCs w:val="24"/>
        </w:rPr>
        <w:t>V</w:t>
      </w:r>
      <w:r w:rsidRPr="00192C11">
        <w:rPr>
          <w:b/>
          <w:szCs w:val="24"/>
        </w:rPr>
        <w:t>.</w:t>
      </w:r>
    </w:p>
    <w:p w14:paraId="0DCBB24C" w14:textId="55859302" w:rsidR="00B05C49" w:rsidRPr="00927B8B" w:rsidRDefault="000E6FF6" w:rsidP="00E70D9E">
      <w:pPr>
        <w:spacing w:line="480" w:lineRule="atLeast"/>
        <w:jc w:val="center"/>
        <w:rPr>
          <w:b/>
          <w:szCs w:val="24"/>
          <w:u w:val="single"/>
        </w:rPr>
      </w:pPr>
      <w:r>
        <w:rPr>
          <w:b/>
          <w:szCs w:val="24"/>
          <w:u w:val="single"/>
        </w:rPr>
        <w:t xml:space="preserve">SIXTH </w:t>
      </w:r>
      <w:r w:rsidR="00B05C49" w:rsidRPr="00927B8B">
        <w:rPr>
          <w:b/>
          <w:szCs w:val="24"/>
          <w:u w:val="single"/>
        </w:rPr>
        <w:t>CAUSE OF ACTION</w:t>
      </w:r>
    </w:p>
    <w:p w14:paraId="5A83BA6A" w14:textId="33DE6040" w:rsidR="00B05C49" w:rsidRDefault="00B05C49" w:rsidP="00E70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center"/>
        <w:rPr>
          <w:b/>
          <w:szCs w:val="24"/>
        </w:rPr>
      </w:pPr>
      <w:r>
        <w:rPr>
          <w:b/>
          <w:szCs w:val="24"/>
        </w:rPr>
        <w:lastRenderedPageBreak/>
        <w:t>Unfair Business Practices</w:t>
      </w:r>
    </w:p>
    <w:p w14:paraId="751F3E81" w14:textId="787E1FB0" w:rsidR="00E173BD" w:rsidRDefault="00E173BD" w:rsidP="008F583F">
      <w:pPr>
        <w:spacing w:line="480" w:lineRule="atLeast"/>
        <w:jc w:val="center"/>
        <w:rPr>
          <w:b/>
          <w:szCs w:val="24"/>
        </w:rPr>
      </w:pPr>
      <w:r>
        <w:rPr>
          <w:szCs w:val="24"/>
        </w:rPr>
        <w:t>(On Behalf of Plaintiff and the California Class)</w:t>
      </w:r>
    </w:p>
    <w:p w14:paraId="0A93662D" w14:textId="07133D94" w:rsidR="00B05C49" w:rsidRPr="00192C11" w:rsidRDefault="00DC7C75" w:rsidP="00EB6D76">
      <w:pPr>
        <w:pStyle w:val="ListParagraph"/>
        <w:numPr>
          <w:ilvl w:val="0"/>
          <w:numId w:val="6"/>
        </w:numPr>
        <w:spacing w:line="480" w:lineRule="atLeast"/>
        <w:ind w:left="0" w:firstLine="720"/>
        <w:rPr>
          <w:szCs w:val="24"/>
        </w:rPr>
      </w:pPr>
      <w:r>
        <w:rPr>
          <w:szCs w:val="24"/>
        </w:rPr>
        <w:t>Plaintiff</w:t>
      </w:r>
      <w:r w:rsidR="00927B8B">
        <w:rPr>
          <w:szCs w:val="24"/>
        </w:rPr>
        <w:t xml:space="preserve"> re-allege</w:t>
      </w:r>
      <w:r w:rsidR="00574EE7">
        <w:rPr>
          <w:szCs w:val="24"/>
        </w:rPr>
        <w:t>s</w:t>
      </w:r>
      <w:r w:rsidR="00927B8B">
        <w:rPr>
          <w:szCs w:val="24"/>
        </w:rPr>
        <w:t xml:space="preserve"> and incorporate</w:t>
      </w:r>
      <w:r w:rsidR="00574EE7">
        <w:rPr>
          <w:szCs w:val="24"/>
        </w:rPr>
        <w:t>s</w:t>
      </w:r>
      <w:r w:rsidR="00B05C49" w:rsidRPr="00192C11">
        <w:rPr>
          <w:szCs w:val="24"/>
        </w:rPr>
        <w:t xml:space="preserve"> by reference the allegations contained in the preceding paragraphs as though fully set forth herein.</w:t>
      </w:r>
    </w:p>
    <w:p w14:paraId="53C394E1" w14:textId="2E0349E5" w:rsidR="00B05C49" w:rsidRPr="00192C11" w:rsidRDefault="00B05C49" w:rsidP="00EB6D76">
      <w:pPr>
        <w:pStyle w:val="ListParagraph"/>
        <w:numPr>
          <w:ilvl w:val="0"/>
          <w:numId w:val="6"/>
        </w:numPr>
        <w:spacing w:line="480" w:lineRule="atLeast"/>
        <w:ind w:left="0" w:firstLine="720"/>
        <w:rPr>
          <w:szCs w:val="24"/>
        </w:rPr>
      </w:pPr>
      <w:r>
        <w:rPr>
          <w:szCs w:val="24"/>
        </w:rPr>
        <w:t xml:space="preserve">As described above, </w:t>
      </w:r>
      <w:proofErr w:type="spellStart"/>
      <w:r w:rsidR="00DC7C75">
        <w:rPr>
          <w:szCs w:val="24"/>
        </w:rPr>
        <w:t>Ladera</w:t>
      </w:r>
      <w:proofErr w:type="spellEnd"/>
      <w:r w:rsidR="00927B8B">
        <w:rPr>
          <w:szCs w:val="24"/>
        </w:rPr>
        <w:t xml:space="preserve"> </w:t>
      </w:r>
      <w:r>
        <w:rPr>
          <w:szCs w:val="24"/>
        </w:rPr>
        <w:t>has</w:t>
      </w:r>
      <w:r w:rsidRPr="00192C11">
        <w:rPr>
          <w:szCs w:val="24"/>
        </w:rPr>
        <w:t xml:space="preserve"> engaged in unfair business practices in California by utilizing and engaging in an unlawful pattern and practice of failing to pro</w:t>
      </w:r>
      <w:r>
        <w:rPr>
          <w:szCs w:val="24"/>
        </w:rPr>
        <w:t>perly pay employee compensation.</w:t>
      </w:r>
    </w:p>
    <w:p w14:paraId="11334EFD" w14:textId="7A7BE679" w:rsidR="00B05C49" w:rsidRPr="00192C11" w:rsidRDefault="00DC7C75" w:rsidP="00EB6D76">
      <w:pPr>
        <w:pStyle w:val="ListParagraph"/>
        <w:numPr>
          <w:ilvl w:val="0"/>
          <w:numId w:val="6"/>
        </w:numPr>
        <w:spacing w:line="480" w:lineRule="atLeast"/>
        <w:ind w:left="0" w:firstLine="720"/>
        <w:rPr>
          <w:szCs w:val="24"/>
        </w:rPr>
      </w:pPr>
      <w:proofErr w:type="spellStart"/>
      <w:r>
        <w:rPr>
          <w:szCs w:val="24"/>
        </w:rPr>
        <w:t>Ladera</w:t>
      </w:r>
      <w:r w:rsidR="00927B8B">
        <w:rPr>
          <w:szCs w:val="24"/>
        </w:rPr>
        <w:t>’s</w:t>
      </w:r>
      <w:proofErr w:type="spellEnd"/>
      <w:r w:rsidR="00927B8B">
        <w:rPr>
          <w:szCs w:val="24"/>
        </w:rPr>
        <w:t xml:space="preserve"> </w:t>
      </w:r>
      <w:r w:rsidR="00B05C49" w:rsidRPr="00192C11">
        <w:rPr>
          <w:szCs w:val="24"/>
        </w:rPr>
        <w:t xml:space="preserve">use of such practices constitutes an unfair business practice, unfair competition, and provides an unfair advantage over </w:t>
      </w:r>
      <w:proofErr w:type="spellStart"/>
      <w:r>
        <w:rPr>
          <w:szCs w:val="24"/>
        </w:rPr>
        <w:t>Ladera</w:t>
      </w:r>
      <w:r w:rsidR="00927B8B">
        <w:rPr>
          <w:szCs w:val="24"/>
        </w:rPr>
        <w:t>’s</w:t>
      </w:r>
      <w:proofErr w:type="spellEnd"/>
      <w:r w:rsidR="00B05C49" w:rsidRPr="00192C11">
        <w:rPr>
          <w:szCs w:val="24"/>
        </w:rPr>
        <w:t xml:space="preserve"> competitors.  </w:t>
      </w:r>
      <w:r>
        <w:rPr>
          <w:szCs w:val="24"/>
        </w:rPr>
        <w:t>Plaintiff</w:t>
      </w:r>
      <w:r w:rsidR="00927B8B">
        <w:rPr>
          <w:szCs w:val="24"/>
        </w:rPr>
        <w:t xml:space="preserve"> </w:t>
      </w:r>
      <w:r w:rsidR="00B05C49" w:rsidRPr="00192C11">
        <w:rPr>
          <w:szCs w:val="24"/>
        </w:rPr>
        <w:t>and other similarly situated members of the general public seek full restitution on account of the economic injuries they have suffered along with disgorgement of ill-gotte</w:t>
      </w:r>
      <w:r w:rsidR="00927B8B">
        <w:rPr>
          <w:szCs w:val="24"/>
        </w:rPr>
        <w:t xml:space="preserve">n gains from </w:t>
      </w:r>
      <w:proofErr w:type="spellStart"/>
      <w:r>
        <w:rPr>
          <w:szCs w:val="24"/>
        </w:rPr>
        <w:t>Ladera</w:t>
      </w:r>
      <w:proofErr w:type="spellEnd"/>
      <w:r w:rsidR="00927B8B">
        <w:rPr>
          <w:szCs w:val="24"/>
        </w:rPr>
        <w:t xml:space="preserve"> </w:t>
      </w:r>
      <w:r w:rsidR="00B05C49" w:rsidRPr="00192C11">
        <w:rPr>
          <w:szCs w:val="24"/>
        </w:rPr>
        <w:t>as necessary and according to proof, to restore any and all monies withheld, acquire</w:t>
      </w:r>
      <w:r w:rsidR="00B05C49">
        <w:rPr>
          <w:szCs w:val="24"/>
        </w:rPr>
        <w:t xml:space="preserve">d and/or converted by </w:t>
      </w:r>
      <w:proofErr w:type="spellStart"/>
      <w:r>
        <w:rPr>
          <w:szCs w:val="24"/>
        </w:rPr>
        <w:t>Ladera</w:t>
      </w:r>
      <w:proofErr w:type="spellEnd"/>
      <w:r w:rsidR="00B05C49" w:rsidRPr="00192C11">
        <w:rPr>
          <w:szCs w:val="24"/>
        </w:rPr>
        <w:t xml:space="preserve"> by means of the unfair business practices complained of herein.</w:t>
      </w:r>
    </w:p>
    <w:p w14:paraId="7869EBD1" w14:textId="3F773E13" w:rsidR="00B05C49" w:rsidRPr="00192C11" w:rsidRDefault="00DC7C75" w:rsidP="00EB6D76">
      <w:pPr>
        <w:pStyle w:val="ListParagraph"/>
        <w:numPr>
          <w:ilvl w:val="0"/>
          <w:numId w:val="6"/>
        </w:numPr>
        <w:spacing w:line="480" w:lineRule="atLeast"/>
        <w:ind w:left="0" w:firstLine="720"/>
        <w:rPr>
          <w:szCs w:val="24"/>
        </w:rPr>
      </w:pPr>
      <w:r>
        <w:rPr>
          <w:szCs w:val="24"/>
        </w:rPr>
        <w:t>Plaintiff</w:t>
      </w:r>
      <w:r w:rsidR="00927B8B">
        <w:rPr>
          <w:szCs w:val="24"/>
        </w:rPr>
        <w:t xml:space="preserve"> seek</w:t>
      </w:r>
      <w:r w:rsidR="00612C52">
        <w:rPr>
          <w:szCs w:val="24"/>
        </w:rPr>
        <w:t>s</w:t>
      </w:r>
      <w:r w:rsidR="00927B8B">
        <w:rPr>
          <w:szCs w:val="24"/>
        </w:rPr>
        <w:t xml:space="preserve"> on </w:t>
      </w:r>
      <w:r w:rsidR="00612C52">
        <w:rPr>
          <w:szCs w:val="24"/>
        </w:rPr>
        <w:t xml:space="preserve">her </w:t>
      </w:r>
      <w:r w:rsidR="00B05C49" w:rsidRPr="00192C11">
        <w:rPr>
          <w:szCs w:val="24"/>
        </w:rPr>
        <w:t xml:space="preserve">own behalf and on behalf of the general public, the appointment of a receiver, as necessary, to oversee said restitution, including all wages earned and unpaid, including interest thereon.  </w:t>
      </w:r>
    </w:p>
    <w:p w14:paraId="12889BB4" w14:textId="77777777" w:rsidR="00B05C49" w:rsidRPr="00192C11" w:rsidRDefault="00B05C49" w:rsidP="00EB6D76">
      <w:pPr>
        <w:pStyle w:val="ListParagraph"/>
        <w:numPr>
          <w:ilvl w:val="0"/>
          <w:numId w:val="6"/>
        </w:numPr>
        <w:spacing w:line="480" w:lineRule="atLeast"/>
        <w:ind w:left="0" w:firstLine="720"/>
        <w:rPr>
          <w:szCs w:val="24"/>
        </w:rPr>
      </w:pPr>
      <w:r w:rsidRPr="00192C11">
        <w:rPr>
          <w:szCs w:val="24"/>
        </w:rPr>
        <w:t>The acts complained of herein, occurred, at least in part, within the la</w:t>
      </w:r>
      <w:r w:rsidR="00927B8B">
        <w:rPr>
          <w:szCs w:val="24"/>
        </w:rPr>
        <w:t>st four (4) years preceding the Complaint for d</w:t>
      </w:r>
      <w:r w:rsidRPr="00192C11">
        <w:rPr>
          <w:szCs w:val="24"/>
        </w:rPr>
        <w:t>amages</w:t>
      </w:r>
      <w:r w:rsidR="00927B8B">
        <w:rPr>
          <w:szCs w:val="24"/>
        </w:rPr>
        <w:t xml:space="preserve"> originally filed in this action</w:t>
      </w:r>
      <w:r w:rsidRPr="00192C11">
        <w:rPr>
          <w:szCs w:val="24"/>
        </w:rPr>
        <w:t>.</w:t>
      </w:r>
    </w:p>
    <w:p w14:paraId="1DC9F5BA" w14:textId="623613A3" w:rsidR="00B05C49" w:rsidRPr="00192C11" w:rsidRDefault="00B05C49" w:rsidP="00EB6D76">
      <w:pPr>
        <w:pStyle w:val="ListParagraph"/>
        <w:numPr>
          <w:ilvl w:val="0"/>
          <w:numId w:val="6"/>
        </w:numPr>
        <w:spacing w:line="480" w:lineRule="atLeast"/>
        <w:ind w:left="0" w:firstLine="720"/>
        <w:rPr>
          <w:szCs w:val="24"/>
        </w:rPr>
      </w:pPr>
      <w:r>
        <w:rPr>
          <w:szCs w:val="24"/>
        </w:rPr>
        <w:t xml:space="preserve">Further, if </w:t>
      </w:r>
      <w:proofErr w:type="spellStart"/>
      <w:r w:rsidR="00DC7C75">
        <w:rPr>
          <w:szCs w:val="24"/>
        </w:rPr>
        <w:t>Ladera</w:t>
      </w:r>
      <w:proofErr w:type="spellEnd"/>
      <w:r w:rsidR="00927B8B">
        <w:rPr>
          <w:szCs w:val="24"/>
        </w:rPr>
        <w:t xml:space="preserve"> </w:t>
      </w:r>
      <w:r>
        <w:rPr>
          <w:szCs w:val="24"/>
        </w:rPr>
        <w:t>is</w:t>
      </w:r>
      <w:r w:rsidRPr="00192C11">
        <w:rPr>
          <w:szCs w:val="24"/>
        </w:rPr>
        <w:t xml:space="preserve"> not enjoined from the unlawful con</w:t>
      </w:r>
      <w:r>
        <w:rPr>
          <w:szCs w:val="24"/>
        </w:rPr>
        <w:t xml:space="preserve">duct described above, </w:t>
      </w:r>
      <w:proofErr w:type="spellStart"/>
      <w:r w:rsidR="00DC7C75">
        <w:rPr>
          <w:szCs w:val="24"/>
        </w:rPr>
        <w:t>Ladera</w:t>
      </w:r>
      <w:proofErr w:type="spellEnd"/>
      <w:r w:rsidR="00927B8B">
        <w:rPr>
          <w:szCs w:val="24"/>
        </w:rPr>
        <w:t xml:space="preserve"> </w:t>
      </w:r>
      <w:r w:rsidRPr="00192C11">
        <w:rPr>
          <w:szCs w:val="24"/>
        </w:rPr>
        <w:t>will continue unabated in their unlawful conduct, which will continue to result in irreparable injury to members of the general public, including, but not limited to all members of the Class who are cur</w:t>
      </w:r>
      <w:r>
        <w:rPr>
          <w:szCs w:val="24"/>
        </w:rPr>
        <w:t xml:space="preserve">rent employees of the </w:t>
      </w:r>
      <w:proofErr w:type="spellStart"/>
      <w:r w:rsidR="00DC7C75">
        <w:rPr>
          <w:szCs w:val="24"/>
        </w:rPr>
        <w:t>Ladera</w:t>
      </w:r>
      <w:proofErr w:type="spellEnd"/>
      <w:r w:rsidRPr="00192C11">
        <w:rPr>
          <w:szCs w:val="24"/>
        </w:rPr>
        <w:t xml:space="preserve">, and for which there is no adequate remedy at law.  Thus, </w:t>
      </w:r>
      <w:r w:rsidR="00DC7C75">
        <w:rPr>
          <w:szCs w:val="24"/>
        </w:rPr>
        <w:t>Plaintiff</w:t>
      </w:r>
      <w:r w:rsidR="00927B8B">
        <w:rPr>
          <w:szCs w:val="24"/>
        </w:rPr>
        <w:t xml:space="preserve"> request</w:t>
      </w:r>
      <w:r w:rsidR="00612C52">
        <w:rPr>
          <w:szCs w:val="24"/>
        </w:rPr>
        <w:t>s</w:t>
      </w:r>
      <w:r w:rsidRPr="00192C11">
        <w:rPr>
          <w:szCs w:val="24"/>
        </w:rPr>
        <w:t xml:space="preserve"> that the Court issue a preliminary and permanent injunction prohibi</w:t>
      </w:r>
      <w:r>
        <w:rPr>
          <w:szCs w:val="24"/>
        </w:rPr>
        <w:t xml:space="preserve">ting </w:t>
      </w:r>
      <w:proofErr w:type="spellStart"/>
      <w:r w:rsidR="00DC7C75">
        <w:rPr>
          <w:szCs w:val="24"/>
        </w:rPr>
        <w:t>Ladera</w:t>
      </w:r>
      <w:proofErr w:type="spellEnd"/>
      <w:r w:rsidRPr="00192C11">
        <w:rPr>
          <w:szCs w:val="24"/>
        </w:rPr>
        <w:t xml:space="preserve"> from engaging in the foregoing conduct.</w:t>
      </w:r>
    </w:p>
    <w:p w14:paraId="67E48FEC" w14:textId="6DBDC5A8" w:rsidR="00B05C49" w:rsidRPr="00192C11" w:rsidRDefault="00DC7C75" w:rsidP="00EB6D76">
      <w:pPr>
        <w:pStyle w:val="ListParagraph"/>
        <w:numPr>
          <w:ilvl w:val="0"/>
          <w:numId w:val="6"/>
        </w:numPr>
        <w:spacing w:line="480" w:lineRule="atLeast"/>
        <w:ind w:left="0" w:firstLine="720"/>
        <w:rPr>
          <w:szCs w:val="24"/>
        </w:rPr>
      </w:pPr>
      <w:r>
        <w:rPr>
          <w:szCs w:val="24"/>
        </w:rPr>
        <w:t>Plaintiff</w:t>
      </w:r>
      <w:r w:rsidR="00927B8B">
        <w:rPr>
          <w:szCs w:val="24"/>
        </w:rPr>
        <w:t>,</w:t>
      </w:r>
      <w:r w:rsidR="00B05C49" w:rsidRPr="00192C11">
        <w:rPr>
          <w:szCs w:val="24"/>
        </w:rPr>
        <w:t xml:space="preserve"> on behalf of the general public</w:t>
      </w:r>
      <w:r w:rsidR="00927B8B">
        <w:rPr>
          <w:szCs w:val="24"/>
        </w:rPr>
        <w:t xml:space="preserve"> and members of the Class, seek</w:t>
      </w:r>
      <w:r w:rsidR="00B05C49" w:rsidRPr="00192C11">
        <w:rPr>
          <w:szCs w:val="24"/>
        </w:rPr>
        <w:t xml:space="preserve"> </w:t>
      </w:r>
      <w:r w:rsidR="00927B8B">
        <w:rPr>
          <w:szCs w:val="24"/>
        </w:rPr>
        <w:t xml:space="preserve">full restitution from </w:t>
      </w:r>
      <w:proofErr w:type="spellStart"/>
      <w:r>
        <w:rPr>
          <w:szCs w:val="24"/>
        </w:rPr>
        <w:t>Ladera</w:t>
      </w:r>
      <w:proofErr w:type="spellEnd"/>
      <w:r w:rsidR="00B05C49" w:rsidRPr="00192C11">
        <w:rPr>
          <w:szCs w:val="24"/>
        </w:rPr>
        <w:t>, as necessary and according to proof, to restore all monies withheld, acquired and/or conver</w:t>
      </w:r>
      <w:r w:rsidR="00B05C49">
        <w:rPr>
          <w:szCs w:val="24"/>
        </w:rPr>
        <w:t xml:space="preserve">ted by </w:t>
      </w:r>
      <w:proofErr w:type="spellStart"/>
      <w:r>
        <w:rPr>
          <w:szCs w:val="24"/>
        </w:rPr>
        <w:t>Ladera</w:t>
      </w:r>
      <w:proofErr w:type="spellEnd"/>
      <w:r w:rsidR="00927B8B">
        <w:rPr>
          <w:szCs w:val="24"/>
        </w:rPr>
        <w:t xml:space="preserve"> </w:t>
      </w:r>
      <w:r w:rsidR="00B05C49" w:rsidRPr="00192C11">
        <w:rPr>
          <w:szCs w:val="24"/>
        </w:rPr>
        <w:t xml:space="preserve">by means of the unfair practices complained of herein. </w:t>
      </w:r>
    </w:p>
    <w:p w14:paraId="46724925" w14:textId="5995C27C" w:rsidR="00B05C49" w:rsidRPr="00192C11" w:rsidRDefault="00B05C49" w:rsidP="00E70D9E">
      <w:pPr>
        <w:spacing w:line="480" w:lineRule="atLeast"/>
        <w:jc w:val="center"/>
        <w:rPr>
          <w:b/>
          <w:szCs w:val="24"/>
        </w:rPr>
      </w:pPr>
      <w:r w:rsidRPr="00192C11">
        <w:rPr>
          <w:b/>
          <w:szCs w:val="24"/>
        </w:rPr>
        <w:t>X</w:t>
      </w:r>
      <w:r w:rsidR="00E20CFA">
        <w:rPr>
          <w:b/>
          <w:szCs w:val="24"/>
        </w:rPr>
        <w:t>V</w:t>
      </w:r>
      <w:r w:rsidRPr="00192C11">
        <w:rPr>
          <w:b/>
          <w:szCs w:val="24"/>
        </w:rPr>
        <w:t>.</w:t>
      </w:r>
    </w:p>
    <w:p w14:paraId="296CE650" w14:textId="4C2BA23E" w:rsidR="00B05C49" w:rsidRPr="00927B8B" w:rsidRDefault="0025594C" w:rsidP="00E70D9E">
      <w:pPr>
        <w:spacing w:line="480" w:lineRule="atLeast"/>
        <w:jc w:val="center"/>
        <w:rPr>
          <w:b/>
          <w:szCs w:val="24"/>
          <w:u w:val="single"/>
        </w:rPr>
      </w:pPr>
      <w:r>
        <w:rPr>
          <w:b/>
          <w:szCs w:val="24"/>
          <w:u w:val="single"/>
        </w:rPr>
        <w:lastRenderedPageBreak/>
        <w:t>SEVENTH</w:t>
      </w:r>
      <w:r w:rsidR="002C2A93" w:rsidRPr="00927B8B">
        <w:rPr>
          <w:b/>
          <w:szCs w:val="24"/>
          <w:u w:val="single"/>
        </w:rPr>
        <w:t xml:space="preserve"> </w:t>
      </w:r>
      <w:r w:rsidR="00B05C49" w:rsidRPr="00927B8B">
        <w:rPr>
          <w:b/>
          <w:szCs w:val="24"/>
          <w:u w:val="single"/>
        </w:rPr>
        <w:t>CAUSE OF ACTION</w:t>
      </w:r>
    </w:p>
    <w:p w14:paraId="2473BB34" w14:textId="09B673D3" w:rsidR="00B05C49" w:rsidRDefault="00B05C49" w:rsidP="00E70D9E">
      <w:pPr>
        <w:spacing w:line="480" w:lineRule="atLeast"/>
        <w:jc w:val="center"/>
        <w:rPr>
          <w:b/>
          <w:bCs/>
          <w:szCs w:val="24"/>
        </w:rPr>
      </w:pPr>
      <w:r w:rsidRPr="00192C11">
        <w:rPr>
          <w:b/>
          <w:bCs/>
          <w:szCs w:val="24"/>
        </w:rPr>
        <w:t>California Labor Code Private Attorneys General Act, Cal. Labor Code §§ 2698 Et Seq.</w:t>
      </w:r>
    </w:p>
    <w:p w14:paraId="37860B6B" w14:textId="7B0E19F9" w:rsidR="00CB2E5D" w:rsidRPr="00CB2E5D" w:rsidRDefault="00C702F4" w:rsidP="00EB6D76">
      <w:pPr>
        <w:spacing w:line="480" w:lineRule="atLeast"/>
        <w:ind w:firstLine="720"/>
        <w:jc w:val="center"/>
        <w:rPr>
          <w:bCs/>
          <w:szCs w:val="24"/>
        </w:rPr>
      </w:pPr>
      <w:r>
        <w:rPr>
          <w:bCs/>
          <w:szCs w:val="24"/>
        </w:rPr>
        <w:t>(On Behalf of Plaintiff and all Aggrieved Employees)</w:t>
      </w:r>
    </w:p>
    <w:p w14:paraId="06E17443" w14:textId="34C8A818" w:rsidR="00B05C49" w:rsidRPr="00192C11" w:rsidRDefault="00DC7C75" w:rsidP="00EB6D76">
      <w:pPr>
        <w:pStyle w:val="ListParagraph"/>
        <w:numPr>
          <w:ilvl w:val="0"/>
          <w:numId w:val="6"/>
        </w:numPr>
        <w:spacing w:line="480" w:lineRule="atLeast"/>
        <w:ind w:left="0" w:firstLine="720"/>
        <w:rPr>
          <w:szCs w:val="24"/>
        </w:rPr>
      </w:pPr>
      <w:r>
        <w:rPr>
          <w:szCs w:val="24"/>
        </w:rPr>
        <w:t>Plaintiff</w:t>
      </w:r>
      <w:r w:rsidR="00927B8B">
        <w:rPr>
          <w:szCs w:val="24"/>
        </w:rPr>
        <w:t xml:space="preserve"> re-allege</w:t>
      </w:r>
      <w:r w:rsidR="00456B99">
        <w:rPr>
          <w:szCs w:val="24"/>
        </w:rPr>
        <w:t>s</w:t>
      </w:r>
      <w:r w:rsidR="00927B8B">
        <w:rPr>
          <w:szCs w:val="24"/>
        </w:rPr>
        <w:t xml:space="preserve"> and incorporate</w:t>
      </w:r>
      <w:r w:rsidR="00C574C7">
        <w:rPr>
          <w:szCs w:val="24"/>
        </w:rPr>
        <w:t>s</w:t>
      </w:r>
      <w:r w:rsidR="00B05C49" w:rsidRPr="00192C11">
        <w:rPr>
          <w:szCs w:val="24"/>
        </w:rPr>
        <w:t xml:space="preserve"> by reference the allegations contained in the preceding paragraphs as though fully set forth herein.</w:t>
      </w:r>
    </w:p>
    <w:p w14:paraId="1235F4ED" w14:textId="61AA105F" w:rsidR="00B05C49" w:rsidRPr="00192C11" w:rsidRDefault="00E70D9E" w:rsidP="00EB6D76">
      <w:pPr>
        <w:pStyle w:val="ListParagraph"/>
        <w:numPr>
          <w:ilvl w:val="0"/>
          <w:numId w:val="6"/>
        </w:numPr>
        <w:spacing w:line="480" w:lineRule="atLeast"/>
        <w:ind w:left="0" w:firstLine="720"/>
        <w:rPr>
          <w:szCs w:val="24"/>
        </w:rPr>
      </w:pPr>
      <w:r>
        <w:rPr>
          <w:szCs w:val="24"/>
        </w:rPr>
        <w:t>Plaintiff Ochinero</w:t>
      </w:r>
      <w:r w:rsidR="00B05C49" w:rsidRPr="00192C11">
        <w:rPr>
          <w:szCs w:val="24"/>
        </w:rPr>
        <w:t xml:space="preserve"> on behalf of </w:t>
      </w:r>
      <w:r w:rsidR="00927B8B">
        <w:rPr>
          <w:szCs w:val="24"/>
        </w:rPr>
        <w:t>herself,</w:t>
      </w:r>
      <w:r w:rsidR="00B05C49" w:rsidRPr="00192C11">
        <w:rPr>
          <w:szCs w:val="24"/>
        </w:rPr>
        <w:t xml:space="preserve"> all aggrieved employees</w:t>
      </w:r>
      <w:r w:rsidR="00927B8B">
        <w:rPr>
          <w:szCs w:val="24"/>
        </w:rPr>
        <w:t>,</w:t>
      </w:r>
      <w:r w:rsidR="00B05C49" w:rsidRPr="00192C11">
        <w:rPr>
          <w:szCs w:val="24"/>
        </w:rPr>
        <w:t xml:space="preserve"> and/or on behalf of the putative classes herein, as well as the general public of the State of California alleges that </w:t>
      </w:r>
      <w:proofErr w:type="spellStart"/>
      <w:r w:rsidR="00DC7C75">
        <w:rPr>
          <w:szCs w:val="24"/>
        </w:rPr>
        <w:t>Ladera</w:t>
      </w:r>
      <w:proofErr w:type="spellEnd"/>
      <w:r w:rsidR="00927B8B">
        <w:rPr>
          <w:szCs w:val="24"/>
        </w:rPr>
        <w:t xml:space="preserve"> here has</w:t>
      </w:r>
      <w:r w:rsidR="00B05C49" w:rsidRPr="00192C11">
        <w:rPr>
          <w:szCs w:val="24"/>
        </w:rPr>
        <w:t xml:space="preserve"> violated the following provisions of the California Labor Code in the following provisions of the applicable IWC Wage Order in which violations are actionable through the PAGA, as previously alleged herein: California Labor Code §§ 201, 202, 203, 204, 204a, 204b, 221, 223, 225.5, </w:t>
      </w:r>
      <w:r w:rsidR="00D67818">
        <w:rPr>
          <w:szCs w:val="24"/>
        </w:rPr>
        <w:t xml:space="preserve">226.7, </w:t>
      </w:r>
      <w:r w:rsidR="00B05C49" w:rsidRPr="00192C11">
        <w:rPr>
          <w:szCs w:val="24"/>
        </w:rPr>
        <w:t xml:space="preserve">510, 558 1194 and 1197 as well as the orders of the Industrial Wage Commission. </w:t>
      </w:r>
    </w:p>
    <w:p w14:paraId="3B01DF9F" w14:textId="4FA7ACF9" w:rsidR="00B05C49" w:rsidRPr="00192C11" w:rsidRDefault="00B05C49" w:rsidP="00EB6D76">
      <w:pPr>
        <w:pStyle w:val="ListParagraph"/>
        <w:numPr>
          <w:ilvl w:val="0"/>
          <w:numId w:val="6"/>
        </w:numPr>
        <w:spacing w:line="480" w:lineRule="atLeast"/>
        <w:ind w:left="0" w:firstLine="720"/>
        <w:rPr>
          <w:szCs w:val="24"/>
        </w:rPr>
      </w:pPr>
      <w:r w:rsidRPr="00192C11">
        <w:rPr>
          <w:szCs w:val="24"/>
        </w:rPr>
        <w:t xml:space="preserve">Each of these violations entitles </w:t>
      </w:r>
      <w:r w:rsidR="00D87908">
        <w:rPr>
          <w:szCs w:val="24"/>
        </w:rPr>
        <w:t>Plaintiff Ochinero</w:t>
      </w:r>
      <w:r w:rsidRPr="00192C11">
        <w:rPr>
          <w:szCs w:val="24"/>
        </w:rPr>
        <w:t>, as a private attorney general, to recover the applicable statutory civil penalties on her own behalf, on behalf of all aggrieved employees, and on behalf of the general public.</w:t>
      </w:r>
    </w:p>
    <w:p w14:paraId="51ECA117" w14:textId="77777777" w:rsidR="00B05C49" w:rsidRPr="00192C11" w:rsidRDefault="00B05C49" w:rsidP="00EB6D76">
      <w:pPr>
        <w:pStyle w:val="ListParagraph"/>
        <w:numPr>
          <w:ilvl w:val="0"/>
          <w:numId w:val="6"/>
        </w:numPr>
        <w:spacing w:line="480" w:lineRule="atLeast"/>
        <w:ind w:left="0" w:firstLine="720"/>
        <w:rPr>
          <w:szCs w:val="24"/>
        </w:rPr>
      </w:pPr>
      <w:r w:rsidRPr="00192C11">
        <w:rPr>
          <w:szCs w:val="24"/>
        </w:rPr>
        <w:t>California Labor Code §2699 (a), which is part of PAGA, provides in pertinent part:</w:t>
      </w:r>
    </w:p>
    <w:p w14:paraId="7DECD062" w14:textId="77777777" w:rsidR="00B05C49" w:rsidRPr="00192C11" w:rsidRDefault="00B05C49" w:rsidP="008F583F">
      <w:pPr>
        <w:ind w:left="1440" w:right="1512"/>
        <w:contextualSpacing/>
        <w:rPr>
          <w:szCs w:val="24"/>
        </w:rPr>
      </w:pPr>
      <w:r w:rsidRPr="00192C11">
        <w:rPr>
          <w:szCs w:val="24"/>
        </w:rPr>
        <w:t>notwithstanding any other provision of law, any provision of this code that provides for a civil penalty to be assessed and collected by the Labor and Workforce Development Agency or any of its departments, divisions, commissions, boards, agencies, or employees, for a violation of this code, may, as an alternative, be recovered through a civil action brought by an aggrieved employee on behalf of himself or herself and other current or former employees pursuant to the procedures specified in Section 2699.3.</w:t>
      </w:r>
    </w:p>
    <w:p w14:paraId="75FE24C8" w14:textId="77777777" w:rsidR="00B05C49" w:rsidRPr="00927B8B" w:rsidRDefault="00B05C49" w:rsidP="00EB6D76">
      <w:pPr>
        <w:pStyle w:val="ListParagraph"/>
        <w:numPr>
          <w:ilvl w:val="0"/>
          <w:numId w:val="6"/>
        </w:numPr>
        <w:spacing w:line="480" w:lineRule="atLeast"/>
        <w:ind w:left="0" w:firstLine="720"/>
        <w:rPr>
          <w:szCs w:val="24"/>
        </w:rPr>
      </w:pPr>
      <w:r w:rsidRPr="00927B8B">
        <w:rPr>
          <w:szCs w:val="24"/>
        </w:rPr>
        <w:t xml:space="preserve">California Labor Code § 2699 (F), which is part of PAGA, provides in pertinent part: </w:t>
      </w:r>
    </w:p>
    <w:p w14:paraId="31D60CC9" w14:textId="796B7906" w:rsidR="00B05C49" w:rsidRPr="00192C11" w:rsidRDefault="00B05C49" w:rsidP="008F583F">
      <w:pPr>
        <w:ind w:left="1440" w:right="1512"/>
        <w:rPr>
          <w:szCs w:val="24"/>
        </w:rPr>
      </w:pPr>
      <w:r w:rsidRPr="00192C11">
        <w:rPr>
          <w:szCs w:val="24"/>
        </w:rPr>
        <w:t xml:space="preserve">for all provisions of this code except for those for which a civil penalty is specifically provided, there is established a civil penalty for a violation of these provisions, as </w:t>
      </w:r>
      <w:r w:rsidR="001C1140" w:rsidRPr="00192C11">
        <w:rPr>
          <w:szCs w:val="24"/>
        </w:rPr>
        <w:t>follows: …</w:t>
      </w:r>
    </w:p>
    <w:p w14:paraId="7BB55142" w14:textId="77777777" w:rsidR="00B05C49" w:rsidRPr="00192C11" w:rsidRDefault="00B05C49" w:rsidP="008F583F">
      <w:pPr>
        <w:ind w:left="1440" w:right="1512"/>
        <w:rPr>
          <w:szCs w:val="24"/>
        </w:rPr>
      </w:pPr>
      <w:r w:rsidRPr="00192C11">
        <w:rPr>
          <w:szCs w:val="24"/>
        </w:rPr>
        <w:t xml:space="preserve">(2) </w:t>
      </w:r>
      <w:r w:rsidRPr="00192C11">
        <w:rPr>
          <w:szCs w:val="24"/>
        </w:rPr>
        <w:tab/>
        <w:t>If, at the time of the alleged violation, the person employs one or more employees, the civil penalty is one hundred dollars ($100) for each aggrieved employee per pay period for the initial violation and two hundred ($200) for each for each aggrieved employee per pay period for each subsequent violation.</w:t>
      </w:r>
    </w:p>
    <w:p w14:paraId="75FB53CC" w14:textId="28D62AEA" w:rsidR="00B05C49" w:rsidRPr="00192C11" w:rsidRDefault="00DC7C75" w:rsidP="00EB6D76">
      <w:pPr>
        <w:pStyle w:val="ListParagraph"/>
        <w:numPr>
          <w:ilvl w:val="0"/>
          <w:numId w:val="6"/>
        </w:numPr>
        <w:spacing w:line="480" w:lineRule="atLeast"/>
        <w:ind w:left="0" w:firstLine="720"/>
        <w:rPr>
          <w:szCs w:val="24"/>
        </w:rPr>
      </w:pPr>
      <w:r>
        <w:rPr>
          <w:szCs w:val="24"/>
        </w:rPr>
        <w:lastRenderedPageBreak/>
        <w:t>Plaintiff</w:t>
      </w:r>
      <w:r w:rsidR="000F67BA">
        <w:rPr>
          <w:szCs w:val="24"/>
        </w:rPr>
        <w:t xml:space="preserve"> </w:t>
      </w:r>
      <w:r w:rsidR="00B05C49" w:rsidRPr="00192C11">
        <w:rPr>
          <w:szCs w:val="24"/>
        </w:rPr>
        <w:t xml:space="preserve">and the </w:t>
      </w:r>
      <w:r w:rsidR="006521DB">
        <w:rPr>
          <w:szCs w:val="24"/>
        </w:rPr>
        <w:t xml:space="preserve">class members </w:t>
      </w:r>
      <w:r w:rsidR="00B05C49" w:rsidRPr="00192C11">
        <w:rPr>
          <w:szCs w:val="24"/>
        </w:rPr>
        <w:t xml:space="preserve">are entitled to civil penalties, to be paid by </w:t>
      </w:r>
      <w:proofErr w:type="spellStart"/>
      <w:r>
        <w:rPr>
          <w:szCs w:val="24"/>
        </w:rPr>
        <w:t>Ladera</w:t>
      </w:r>
      <w:proofErr w:type="spellEnd"/>
      <w:r w:rsidR="000F67BA">
        <w:rPr>
          <w:szCs w:val="24"/>
        </w:rPr>
        <w:t xml:space="preserve"> </w:t>
      </w:r>
      <w:r w:rsidR="00B05C49" w:rsidRPr="00192C11">
        <w:rPr>
          <w:szCs w:val="24"/>
        </w:rPr>
        <w:t xml:space="preserve">and allocated as PAGA requires, pursuant to California Labor Code § 2699(a) for </w:t>
      </w:r>
      <w:proofErr w:type="spellStart"/>
      <w:r>
        <w:rPr>
          <w:szCs w:val="24"/>
        </w:rPr>
        <w:t>Ladera</w:t>
      </w:r>
      <w:r w:rsidR="00B05C49" w:rsidRPr="00192C11">
        <w:rPr>
          <w:szCs w:val="24"/>
        </w:rPr>
        <w:t>’</w:t>
      </w:r>
      <w:r w:rsidR="000F67BA">
        <w:rPr>
          <w:szCs w:val="24"/>
        </w:rPr>
        <w:t>s</w:t>
      </w:r>
      <w:proofErr w:type="spellEnd"/>
      <w:r w:rsidR="00B05C49" w:rsidRPr="00192C11">
        <w:rPr>
          <w:szCs w:val="24"/>
        </w:rPr>
        <w:t xml:space="preserve"> violations of the California Labor Code and IWC Wage Orders for which violations a civil penalty is already specifically provided by law; and </w:t>
      </w:r>
      <w:r w:rsidR="00D87908">
        <w:rPr>
          <w:szCs w:val="24"/>
        </w:rPr>
        <w:t>Plaintiff Ochinero</w:t>
      </w:r>
      <w:r w:rsidR="000F67BA">
        <w:rPr>
          <w:szCs w:val="24"/>
        </w:rPr>
        <w:t xml:space="preserve"> </w:t>
      </w:r>
      <w:r w:rsidR="00B05C49" w:rsidRPr="00192C11">
        <w:rPr>
          <w:szCs w:val="24"/>
        </w:rPr>
        <w:t xml:space="preserve">is entitled to civil penalties, to be paid by </w:t>
      </w:r>
      <w:proofErr w:type="spellStart"/>
      <w:r>
        <w:rPr>
          <w:szCs w:val="24"/>
        </w:rPr>
        <w:t>Ladera</w:t>
      </w:r>
      <w:proofErr w:type="spellEnd"/>
      <w:r w:rsidR="000F67BA">
        <w:rPr>
          <w:szCs w:val="24"/>
        </w:rPr>
        <w:t xml:space="preserve"> </w:t>
      </w:r>
      <w:r w:rsidR="00B05C49" w:rsidRPr="00192C11">
        <w:rPr>
          <w:szCs w:val="24"/>
        </w:rPr>
        <w:t xml:space="preserve">and allocated as PAGA requires, pursuant to California Labor Code §2699 for </w:t>
      </w:r>
      <w:proofErr w:type="spellStart"/>
      <w:r>
        <w:rPr>
          <w:szCs w:val="24"/>
        </w:rPr>
        <w:t>Ladera</w:t>
      </w:r>
      <w:r w:rsidR="00C42A22">
        <w:rPr>
          <w:szCs w:val="24"/>
        </w:rPr>
        <w:t>’s</w:t>
      </w:r>
      <w:proofErr w:type="spellEnd"/>
      <w:r w:rsidR="00C42A22">
        <w:rPr>
          <w:szCs w:val="24"/>
        </w:rPr>
        <w:t xml:space="preserve"> </w:t>
      </w:r>
      <w:r w:rsidR="00B05C49" w:rsidRPr="00192C11">
        <w:rPr>
          <w:szCs w:val="24"/>
        </w:rPr>
        <w:t>violations of the California Labor Code and IWC Wage Orders for which violations a civil penalty is not already specifically provided.</w:t>
      </w:r>
    </w:p>
    <w:p w14:paraId="2A3A1248" w14:textId="1894C7E2" w:rsidR="00D23DEE" w:rsidRDefault="00D23DEE" w:rsidP="003C1941">
      <w:pPr>
        <w:spacing w:line="480" w:lineRule="atLeast"/>
        <w:jc w:val="center"/>
        <w:rPr>
          <w:b/>
          <w:szCs w:val="24"/>
          <w:u w:val="single"/>
        </w:rPr>
      </w:pPr>
      <w:r>
        <w:rPr>
          <w:b/>
          <w:szCs w:val="24"/>
        </w:rPr>
        <w:t>XV</w:t>
      </w:r>
      <w:r w:rsidR="00617CD6">
        <w:rPr>
          <w:b/>
          <w:szCs w:val="24"/>
        </w:rPr>
        <w:t>I</w:t>
      </w:r>
      <w:r>
        <w:rPr>
          <w:b/>
          <w:szCs w:val="24"/>
        </w:rPr>
        <w:t>.</w:t>
      </w:r>
    </w:p>
    <w:p w14:paraId="63512173" w14:textId="6EE1C76B" w:rsidR="00D23DEE" w:rsidRDefault="00D23DEE" w:rsidP="003C1941">
      <w:pPr>
        <w:spacing w:line="480" w:lineRule="atLeast"/>
        <w:jc w:val="center"/>
        <w:rPr>
          <w:b/>
          <w:szCs w:val="24"/>
          <w:u w:val="single"/>
        </w:rPr>
      </w:pPr>
      <w:r>
        <w:rPr>
          <w:b/>
          <w:szCs w:val="24"/>
          <w:u w:val="single"/>
        </w:rPr>
        <w:t>JURY DEMAND</w:t>
      </w:r>
    </w:p>
    <w:p w14:paraId="66AC57AB" w14:textId="7B03E661" w:rsidR="00D23DEE" w:rsidRPr="00D23DEE" w:rsidRDefault="00D23DEE" w:rsidP="00D23DEE">
      <w:pPr>
        <w:spacing w:line="480" w:lineRule="atLeast"/>
        <w:rPr>
          <w:szCs w:val="24"/>
        </w:rPr>
      </w:pPr>
      <w:r>
        <w:rPr>
          <w:szCs w:val="24"/>
        </w:rPr>
        <w:tab/>
        <w:t>Plaintiff hereby respectfully demands a trial by jury on all issues so triable.</w:t>
      </w:r>
    </w:p>
    <w:p w14:paraId="45CABF02" w14:textId="1EC4F6E1" w:rsidR="00B05C49" w:rsidRPr="00192C11" w:rsidRDefault="00B05C49" w:rsidP="003C1941">
      <w:pPr>
        <w:spacing w:line="480" w:lineRule="atLeast"/>
        <w:jc w:val="center"/>
        <w:rPr>
          <w:b/>
          <w:szCs w:val="24"/>
        </w:rPr>
      </w:pPr>
      <w:r>
        <w:rPr>
          <w:b/>
          <w:szCs w:val="24"/>
        </w:rPr>
        <w:t>X</w:t>
      </w:r>
      <w:r w:rsidR="002C2A93">
        <w:rPr>
          <w:b/>
          <w:szCs w:val="24"/>
        </w:rPr>
        <w:t>V</w:t>
      </w:r>
      <w:r w:rsidR="00E20CFA">
        <w:rPr>
          <w:b/>
          <w:szCs w:val="24"/>
        </w:rPr>
        <w:t>I</w:t>
      </w:r>
      <w:r w:rsidR="00617CD6">
        <w:rPr>
          <w:b/>
          <w:szCs w:val="24"/>
        </w:rPr>
        <w:t>I</w:t>
      </w:r>
      <w:r w:rsidRPr="00192C11">
        <w:rPr>
          <w:b/>
          <w:szCs w:val="24"/>
        </w:rPr>
        <w:t>.</w:t>
      </w:r>
    </w:p>
    <w:p w14:paraId="0E0E79FC" w14:textId="77777777" w:rsidR="00B05C49" w:rsidRPr="00C42A22" w:rsidRDefault="00B05C49" w:rsidP="003C1941">
      <w:pPr>
        <w:spacing w:line="480" w:lineRule="atLeast"/>
        <w:jc w:val="center"/>
        <w:rPr>
          <w:b/>
          <w:szCs w:val="24"/>
          <w:u w:val="single"/>
        </w:rPr>
      </w:pPr>
      <w:r w:rsidRPr="00C42A22">
        <w:rPr>
          <w:b/>
          <w:szCs w:val="24"/>
          <w:u w:val="single"/>
        </w:rPr>
        <w:t>PRAYER FOR RELIEF</w:t>
      </w:r>
    </w:p>
    <w:p w14:paraId="260CE1C3" w14:textId="7635FBD5" w:rsidR="0000351A" w:rsidRDefault="00B05C49" w:rsidP="003C1941">
      <w:pPr>
        <w:spacing w:line="480" w:lineRule="atLeast"/>
        <w:rPr>
          <w:szCs w:val="24"/>
        </w:rPr>
      </w:pPr>
      <w:r w:rsidRPr="00192C11">
        <w:rPr>
          <w:szCs w:val="24"/>
        </w:rPr>
        <w:tab/>
      </w:r>
      <w:r w:rsidRPr="00192C11">
        <w:rPr>
          <w:b/>
          <w:szCs w:val="24"/>
        </w:rPr>
        <w:t xml:space="preserve">WHEREFORE, </w:t>
      </w:r>
      <w:r w:rsidR="00DC7C75">
        <w:rPr>
          <w:szCs w:val="24"/>
        </w:rPr>
        <w:t>Plaintiff</w:t>
      </w:r>
      <w:r w:rsidR="00EA0F2E">
        <w:rPr>
          <w:szCs w:val="24"/>
        </w:rPr>
        <w:t>, individually and on behalf of all class and collective members and all others similarly situated, prays for relief as follows relating to her collective, class, and representative action allegations</w:t>
      </w:r>
      <w:r w:rsidRPr="00192C11">
        <w:rPr>
          <w:szCs w:val="24"/>
        </w:rPr>
        <w:t>:</w:t>
      </w:r>
    </w:p>
    <w:p w14:paraId="100B14E4" w14:textId="77777777" w:rsidR="0000351A" w:rsidRPr="00192C11" w:rsidRDefault="0000351A" w:rsidP="0000351A">
      <w:pPr>
        <w:rPr>
          <w:szCs w:val="24"/>
        </w:rPr>
      </w:pPr>
    </w:p>
    <w:p w14:paraId="4A1191B3" w14:textId="51A20974" w:rsidR="00B05C49" w:rsidRDefault="00EA0F2E" w:rsidP="00EA0F2E">
      <w:pPr>
        <w:pStyle w:val="ListParagraph"/>
        <w:numPr>
          <w:ilvl w:val="3"/>
          <w:numId w:val="7"/>
        </w:numPr>
        <w:ind w:left="1080"/>
        <w:rPr>
          <w:szCs w:val="24"/>
        </w:rPr>
      </w:pPr>
      <w:r>
        <w:rPr>
          <w:szCs w:val="24"/>
        </w:rPr>
        <w:t xml:space="preserve">Order the Defendant to file with this Court and furnish to counsel a list of all names, telephone numbers, e-mail addresses and home addresses of all </w:t>
      </w:r>
      <w:r w:rsidR="00EC0147">
        <w:rPr>
          <w:szCs w:val="24"/>
        </w:rPr>
        <w:t>MLO</w:t>
      </w:r>
      <w:r w:rsidRPr="00EA0F2E">
        <w:rPr>
          <w:szCs w:val="24"/>
        </w:rPr>
        <w:t>s, or any other similarly-titled, hourly-paid position, who have worked for Defendant during the relevant period of time;</w:t>
      </w:r>
    </w:p>
    <w:p w14:paraId="4BADC54D" w14:textId="77777777" w:rsidR="00AF6891" w:rsidRPr="00AF6891" w:rsidRDefault="00AF6891" w:rsidP="00AF6891">
      <w:pPr>
        <w:rPr>
          <w:szCs w:val="24"/>
        </w:rPr>
      </w:pPr>
    </w:p>
    <w:p w14:paraId="01296A7E" w14:textId="62F321AA" w:rsidR="00EA0F2E" w:rsidRDefault="00892DE9" w:rsidP="00AF6891">
      <w:pPr>
        <w:pStyle w:val="ListParagraph"/>
        <w:numPr>
          <w:ilvl w:val="3"/>
          <w:numId w:val="7"/>
        </w:numPr>
        <w:ind w:left="1080"/>
        <w:rPr>
          <w:szCs w:val="24"/>
        </w:rPr>
      </w:pPr>
      <w:r>
        <w:rPr>
          <w:szCs w:val="24"/>
        </w:rPr>
        <w:t xml:space="preserve">Authorize Plaintiff’s counsel to issue notice via U.S. mail and e-mail at the earliest possible time to all </w:t>
      </w:r>
      <w:r w:rsidR="00EC0147">
        <w:rPr>
          <w:szCs w:val="24"/>
        </w:rPr>
        <w:t>MLO</w:t>
      </w:r>
      <w:r>
        <w:rPr>
          <w:szCs w:val="24"/>
        </w:rPr>
        <w:t>s o</w:t>
      </w:r>
      <w:r w:rsidR="00F04EEA">
        <w:rPr>
          <w:szCs w:val="24"/>
        </w:rPr>
        <w:t>r</w:t>
      </w:r>
      <w:r>
        <w:rPr>
          <w:szCs w:val="24"/>
        </w:rPr>
        <w:t xml:space="preserve"> any other similarly-titled</w:t>
      </w:r>
      <w:r w:rsidR="00F04EEA">
        <w:rPr>
          <w:szCs w:val="24"/>
        </w:rPr>
        <w:t>, hourly paid position who have worked for Defendant during the relevant period of time</w:t>
      </w:r>
      <w:r w:rsidR="00AF6891">
        <w:rPr>
          <w:szCs w:val="24"/>
        </w:rPr>
        <w:t>, informing them that this action has been filed, the nature of the action, and of their right to opt-in to this lawsuit if they were deprived of overtime compensation, as required by the FLSA;</w:t>
      </w:r>
    </w:p>
    <w:p w14:paraId="2A5818D7" w14:textId="77777777" w:rsidR="00AF6891" w:rsidRPr="00AF6891" w:rsidRDefault="00AF6891" w:rsidP="00AF6891">
      <w:pPr>
        <w:pStyle w:val="ListParagraph"/>
        <w:rPr>
          <w:szCs w:val="24"/>
        </w:rPr>
      </w:pPr>
    </w:p>
    <w:p w14:paraId="681FE319" w14:textId="6CBD38BD" w:rsidR="00AF6891" w:rsidRDefault="009877BF" w:rsidP="00AF6891">
      <w:pPr>
        <w:pStyle w:val="ListParagraph"/>
        <w:numPr>
          <w:ilvl w:val="3"/>
          <w:numId w:val="7"/>
        </w:numPr>
        <w:ind w:left="1080"/>
        <w:rPr>
          <w:szCs w:val="24"/>
        </w:rPr>
      </w:pPr>
      <w:r>
        <w:rPr>
          <w:szCs w:val="24"/>
        </w:rPr>
        <w:t>For an Order certifying this action as a collective action and class action on behalf of the proposed collective, class, and subclasses;</w:t>
      </w:r>
    </w:p>
    <w:p w14:paraId="7346347C" w14:textId="77777777" w:rsidR="009877BF" w:rsidRPr="009877BF" w:rsidRDefault="009877BF" w:rsidP="009877BF">
      <w:pPr>
        <w:pStyle w:val="ListParagraph"/>
        <w:rPr>
          <w:szCs w:val="24"/>
        </w:rPr>
      </w:pPr>
    </w:p>
    <w:p w14:paraId="323696DC" w14:textId="2BAB5426" w:rsidR="009877BF" w:rsidRDefault="009877BF" w:rsidP="00AF6891">
      <w:pPr>
        <w:pStyle w:val="ListParagraph"/>
        <w:numPr>
          <w:ilvl w:val="3"/>
          <w:numId w:val="7"/>
        </w:numPr>
        <w:ind w:left="1080"/>
        <w:rPr>
          <w:szCs w:val="24"/>
        </w:rPr>
      </w:pPr>
      <w:r>
        <w:rPr>
          <w:szCs w:val="24"/>
        </w:rPr>
        <w:t>For an Order appointing Plaintiff as the Representative of the class, and subclasses, and Plaintiff’s counsel as Class Counsel;</w:t>
      </w:r>
    </w:p>
    <w:p w14:paraId="07A9A9BF" w14:textId="77777777" w:rsidR="009877BF" w:rsidRPr="009877BF" w:rsidRDefault="009877BF" w:rsidP="009877BF">
      <w:pPr>
        <w:pStyle w:val="ListParagraph"/>
        <w:rPr>
          <w:szCs w:val="24"/>
        </w:rPr>
      </w:pPr>
    </w:p>
    <w:p w14:paraId="46A37418" w14:textId="07C55D19" w:rsidR="009877BF" w:rsidRPr="0051744F" w:rsidRDefault="009877BF" w:rsidP="00E173BD">
      <w:pPr>
        <w:pStyle w:val="ListParagraph"/>
        <w:numPr>
          <w:ilvl w:val="3"/>
          <w:numId w:val="7"/>
        </w:numPr>
        <w:ind w:left="1080"/>
        <w:rPr>
          <w:szCs w:val="24"/>
        </w:rPr>
      </w:pPr>
      <w:r w:rsidRPr="00E173BD">
        <w:rPr>
          <w:szCs w:val="24"/>
        </w:rPr>
        <w:t xml:space="preserve">For damages according to proof for </w:t>
      </w:r>
      <w:r w:rsidR="000A2053">
        <w:rPr>
          <w:szCs w:val="24"/>
        </w:rPr>
        <w:t xml:space="preserve">minimum wage and </w:t>
      </w:r>
      <w:r w:rsidRPr="00E173BD">
        <w:rPr>
          <w:szCs w:val="24"/>
        </w:rPr>
        <w:t xml:space="preserve">overtime compensation </w:t>
      </w:r>
      <w:r w:rsidRPr="0051744F">
        <w:rPr>
          <w:szCs w:val="24"/>
        </w:rPr>
        <w:t>for all overtime hours worked under the FLSA and California law;</w:t>
      </w:r>
    </w:p>
    <w:p w14:paraId="0BD25500" w14:textId="77777777" w:rsidR="009877BF" w:rsidRPr="009877BF" w:rsidRDefault="009877BF" w:rsidP="009877BF">
      <w:pPr>
        <w:pStyle w:val="ListParagraph"/>
        <w:rPr>
          <w:szCs w:val="24"/>
        </w:rPr>
      </w:pPr>
    </w:p>
    <w:p w14:paraId="68E735CE" w14:textId="0A413E5D" w:rsidR="000A2053" w:rsidRDefault="000A2053" w:rsidP="00AF6891">
      <w:pPr>
        <w:pStyle w:val="ListParagraph"/>
        <w:numPr>
          <w:ilvl w:val="3"/>
          <w:numId w:val="7"/>
        </w:numPr>
        <w:ind w:left="1080"/>
        <w:rPr>
          <w:szCs w:val="24"/>
        </w:rPr>
      </w:pPr>
      <w:r>
        <w:rPr>
          <w:szCs w:val="24"/>
        </w:rPr>
        <w:t>For minimum wages or regular rate wages for all unpaid rest periods, together with rest period penalties;</w:t>
      </w:r>
    </w:p>
    <w:p w14:paraId="49979442" w14:textId="77777777" w:rsidR="000A2053" w:rsidRDefault="000A2053" w:rsidP="008F583F">
      <w:pPr>
        <w:pStyle w:val="ListParagraph"/>
        <w:ind w:left="1080"/>
        <w:rPr>
          <w:szCs w:val="24"/>
        </w:rPr>
      </w:pPr>
    </w:p>
    <w:p w14:paraId="4B4E0994" w14:textId="603AC4AA" w:rsidR="009877BF" w:rsidRDefault="009877BF" w:rsidP="00AF6891">
      <w:pPr>
        <w:pStyle w:val="ListParagraph"/>
        <w:numPr>
          <w:ilvl w:val="3"/>
          <w:numId w:val="7"/>
        </w:numPr>
        <w:ind w:left="1080"/>
        <w:rPr>
          <w:szCs w:val="24"/>
        </w:rPr>
      </w:pPr>
      <w:r>
        <w:rPr>
          <w:szCs w:val="24"/>
        </w:rPr>
        <w:t>For liquidated damages;</w:t>
      </w:r>
    </w:p>
    <w:p w14:paraId="5F5A6E33" w14:textId="77777777" w:rsidR="009877BF" w:rsidRPr="009877BF" w:rsidRDefault="009877BF" w:rsidP="009877BF">
      <w:pPr>
        <w:pStyle w:val="ListParagraph"/>
        <w:rPr>
          <w:szCs w:val="24"/>
        </w:rPr>
      </w:pPr>
    </w:p>
    <w:p w14:paraId="4EE9186A" w14:textId="5AE3CFB7" w:rsidR="009877BF" w:rsidRDefault="009877BF" w:rsidP="00AF6891">
      <w:pPr>
        <w:pStyle w:val="ListParagraph"/>
        <w:numPr>
          <w:ilvl w:val="3"/>
          <w:numId w:val="7"/>
        </w:numPr>
        <w:ind w:left="1080"/>
        <w:rPr>
          <w:szCs w:val="24"/>
        </w:rPr>
      </w:pPr>
      <w:r>
        <w:rPr>
          <w:szCs w:val="24"/>
        </w:rPr>
        <w:t>For waiting time penalties;</w:t>
      </w:r>
    </w:p>
    <w:p w14:paraId="74CE626B" w14:textId="77777777" w:rsidR="009877BF" w:rsidRPr="009877BF" w:rsidRDefault="009877BF" w:rsidP="009877BF">
      <w:pPr>
        <w:pStyle w:val="ListParagraph"/>
        <w:rPr>
          <w:szCs w:val="24"/>
        </w:rPr>
      </w:pPr>
    </w:p>
    <w:p w14:paraId="70A493FE" w14:textId="27180DBF" w:rsidR="009877BF" w:rsidRDefault="009877BF" w:rsidP="00AF6891">
      <w:pPr>
        <w:pStyle w:val="ListParagraph"/>
        <w:numPr>
          <w:ilvl w:val="3"/>
          <w:numId w:val="7"/>
        </w:numPr>
        <w:ind w:left="1080"/>
        <w:rPr>
          <w:szCs w:val="24"/>
        </w:rPr>
      </w:pPr>
      <w:r>
        <w:rPr>
          <w:szCs w:val="24"/>
        </w:rPr>
        <w:t>For civil penalties;</w:t>
      </w:r>
    </w:p>
    <w:p w14:paraId="4308A140" w14:textId="77777777" w:rsidR="009877BF" w:rsidRPr="009877BF" w:rsidRDefault="009877BF" w:rsidP="009877BF">
      <w:pPr>
        <w:pStyle w:val="ListParagraph"/>
        <w:rPr>
          <w:szCs w:val="24"/>
        </w:rPr>
      </w:pPr>
    </w:p>
    <w:p w14:paraId="60D413CE" w14:textId="595BFD2E" w:rsidR="009877BF" w:rsidRDefault="009877BF" w:rsidP="00AF6891">
      <w:pPr>
        <w:pStyle w:val="ListParagraph"/>
        <w:numPr>
          <w:ilvl w:val="3"/>
          <w:numId w:val="7"/>
        </w:numPr>
        <w:ind w:left="1080"/>
        <w:rPr>
          <w:szCs w:val="24"/>
        </w:rPr>
      </w:pPr>
      <w:r>
        <w:rPr>
          <w:szCs w:val="24"/>
        </w:rPr>
        <w:t>For PAGA penalties;</w:t>
      </w:r>
    </w:p>
    <w:p w14:paraId="38AC598E" w14:textId="77777777" w:rsidR="009877BF" w:rsidRPr="009877BF" w:rsidRDefault="009877BF" w:rsidP="009877BF">
      <w:pPr>
        <w:pStyle w:val="ListParagraph"/>
        <w:rPr>
          <w:szCs w:val="24"/>
        </w:rPr>
      </w:pPr>
    </w:p>
    <w:p w14:paraId="390CBC9B" w14:textId="6B7EB93E" w:rsidR="009877BF" w:rsidRDefault="009877BF" w:rsidP="00AF6891">
      <w:pPr>
        <w:pStyle w:val="ListParagraph"/>
        <w:numPr>
          <w:ilvl w:val="3"/>
          <w:numId w:val="7"/>
        </w:numPr>
        <w:ind w:left="1080"/>
        <w:rPr>
          <w:szCs w:val="24"/>
        </w:rPr>
      </w:pPr>
      <w:r>
        <w:rPr>
          <w:szCs w:val="24"/>
        </w:rPr>
        <w:t>For interest as provided by law at the maximum legal rate;</w:t>
      </w:r>
    </w:p>
    <w:p w14:paraId="3B43CBE9" w14:textId="77777777" w:rsidR="009877BF" w:rsidRPr="009877BF" w:rsidRDefault="009877BF" w:rsidP="009877BF">
      <w:pPr>
        <w:pStyle w:val="ListParagraph"/>
        <w:rPr>
          <w:szCs w:val="24"/>
        </w:rPr>
      </w:pPr>
    </w:p>
    <w:p w14:paraId="77957203" w14:textId="1AB17C8E" w:rsidR="009877BF" w:rsidRDefault="009877BF" w:rsidP="00AF6891">
      <w:pPr>
        <w:pStyle w:val="ListParagraph"/>
        <w:numPr>
          <w:ilvl w:val="3"/>
          <w:numId w:val="7"/>
        </w:numPr>
        <w:ind w:left="1080"/>
        <w:rPr>
          <w:szCs w:val="24"/>
        </w:rPr>
      </w:pPr>
      <w:r>
        <w:rPr>
          <w:szCs w:val="24"/>
        </w:rPr>
        <w:t>For restitution for all unlawfully retained monies by Defendant;</w:t>
      </w:r>
    </w:p>
    <w:p w14:paraId="05EB6754" w14:textId="77777777" w:rsidR="009877BF" w:rsidRPr="009877BF" w:rsidRDefault="009877BF" w:rsidP="009877BF">
      <w:pPr>
        <w:pStyle w:val="ListParagraph"/>
        <w:rPr>
          <w:szCs w:val="24"/>
        </w:rPr>
      </w:pPr>
    </w:p>
    <w:p w14:paraId="260416CC" w14:textId="609816EC" w:rsidR="009877BF" w:rsidRDefault="009877BF" w:rsidP="00AF6891">
      <w:pPr>
        <w:pStyle w:val="ListParagraph"/>
        <w:numPr>
          <w:ilvl w:val="3"/>
          <w:numId w:val="7"/>
        </w:numPr>
        <w:ind w:left="1080"/>
        <w:rPr>
          <w:szCs w:val="24"/>
        </w:rPr>
      </w:pPr>
      <w:r>
        <w:rPr>
          <w:szCs w:val="24"/>
        </w:rPr>
        <w:t>For an injunction against future violations of the FLSA and California Labor Code;</w:t>
      </w:r>
    </w:p>
    <w:p w14:paraId="2F74E32F" w14:textId="77777777" w:rsidR="009877BF" w:rsidRPr="009877BF" w:rsidRDefault="009877BF" w:rsidP="009877BF">
      <w:pPr>
        <w:pStyle w:val="ListParagraph"/>
        <w:rPr>
          <w:szCs w:val="24"/>
        </w:rPr>
      </w:pPr>
    </w:p>
    <w:p w14:paraId="45B442D6" w14:textId="62D56776" w:rsidR="009877BF" w:rsidRDefault="009877BF" w:rsidP="00AF6891">
      <w:pPr>
        <w:pStyle w:val="ListParagraph"/>
        <w:numPr>
          <w:ilvl w:val="3"/>
          <w:numId w:val="7"/>
        </w:numPr>
        <w:ind w:left="1080"/>
        <w:rPr>
          <w:szCs w:val="24"/>
        </w:rPr>
      </w:pPr>
      <w:r>
        <w:rPr>
          <w:szCs w:val="24"/>
        </w:rPr>
        <w:t>For reasonable attorneys’ fees authorized by statute;</w:t>
      </w:r>
    </w:p>
    <w:p w14:paraId="7E474A11" w14:textId="77777777" w:rsidR="009877BF" w:rsidRPr="009877BF" w:rsidRDefault="009877BF" w:rsidP="009877BF">
      <w:pPr>
        <w:pStyle w:val="ListParagraph"/>
        <w:rPr>
          <w:szCs w:val="24"/>
        </w:rPr>
      </w:pPr>
    </w:p>
    <w:p w14:paraId="2FEEFC06" w14:textId="3F066DB3" w:rsidR="009877BF" w:rsidRDefault="009877BF" w:rsidP="00AF6891">
      <w:pPr>
        <w:pStyle w:val="ListParagraph"/>
        <w:numPr>
          <w:ilvl w:val="3"/>
          <w:numId w:val="7"/>
        </w:numPr>
        <w:ind w:left="1080"/>
        <w:rPr>
          <w:szCs w:val="24"/>
        </w:rPr>
      </w:pPr>
      <w:r>
        <w:rPr>
          <w:szCs w:val="24"/>
        </w:rPr>
        <w:t>For costs of suit incurred herein;</w:t>
      </w:r>
    </w:p>
    <w:p w14:paraId="6B649325" w14:textId="77777777" w:rsidR="009877BF" w:rsidRPr="009877BF" w:rsidRDefault="009877BF" w:rsidP="009877BF">
      <w:pPr>
        <w:pStyle w:val="ListParagraph"/>
        <w:rPr>
          <w:szCs w:val="24"/>
        </w:rPr>
      </w:pPr>
    </w:p>
    <w:p w14:paraId="74AB518D" w14:textId="56D556BF" w:rsidR="009877BF" w:rsidRDefault="009877BF" w:rsidP="00AF6891">
      <w:pPr>
        <w:pStyle w:val="ListParagraph"/>
        <w:numPr>
          <w:ilvl w:val="3"/>
          <w:numId w:val="7"/>
        </w:numPr>
        <w:ind w:left="1080"/>
        <w:rPr>
          <w:szCs w:val="24"/>
        </w:rPr>
      </w:pPr>
      <w:r>
        <w:rPr>
          <w:szCs w:val="24"/>
        </w:rPr>
        <w:t>For pre-judgment and post-judgment interest, as provided by law; and</w:t>
      </w:r>
    </w:p>
    <w:p w14:paraId="7AA4CC05" w14:textId="77777777" w:rsidR="009877BF" w:rsidRPr="009877BF" w:rsidRDefault="009877BF" w:rsidP="009877BF">
      <w:pPr>
        <w:pStyle w:val="ListParagraph"/>
        <w:rPr>
          <w:szCs w:val="24"/>
        </w:rPr>
      </w:pPr>
    </w:p>
    <w:p w14:paraId="516DC17D" w14:textId="591702B1" w:rsidR="009877BF" w:rsidRDefault="009877BF" w:rsidP="00AF6891">
      <w:pPr>
        <w:pStyle w:val="ListParagraph"/>
        <w:numPr>
          <w:ilvl w:val="3"/>
          <w:numId w:val="7"/>
        </w:numPr>
        <w:ind w:left="1080"/>
        <w:rPr>
          <w:szCs w:val="24"/>
        </w:rPr>
      </w:pPr>
      <w:r>
        <w:rPr>
          <w:szCs w:val="24"/>
        </w:rPr>
        <w:t>For such other and further relief as the Court may deem just and proper.</w:t>
      </w:r>
    </w:p>
    <w:p w14:paraId="2C6FA00F" w14:textId="77D23140" w:rsidR="00EA0F2E" w:rsidRDefault="00EA0F2E" w:rsidP="00EA0F2E">
      <w:pPr>
        <w:spacing w:line="480" w:lineRule="atLeast"/>
        <w:rPr>
          <w:szCs w:val="24"/>
        </w:rPr>
      </w:pPr>
    </w:p>
    <w:p w14:paraId="3FBB11AD" w14:textId="77777777" w:rsidR="00476262" w:rsidRPr="00C83A7C" w:rsidRDefault="00476262" w:rsidP="00476262">
      <w:pPr>
        <w:ind w:right="90"/>
        <w:jc w:val="both"/>
        <w:rPr>
          <w:szCs w:val="24"/>
        </w:rPr>
      </w:pPr>
      <w:r w:rsidRPr="00C83A7C">
        <w:rPr>
          <w:szCs w:val="24"/>
        </w:rPr>
        <w:t xml:space="preserve">Date: </w:t>
      </w:r>
      <w:r>
        <w:rPr>
          <w:szCs w:val="24"/>
        </w:rPr>
        <w:t xml:space="preserve">June 7, 2019. </w:t>
      </w:r>
      <w:r>
        <w:rPr>
          <w:szCs w:val="24"/>
        </w:rPr>
        <w:tab/>
        <w:t xml:space="preserve"> </w:t>
      </w:r>
      <w:r w:rsidRPr="00C83A7C">
        <w:rPr>
          <w:szCs w:val="24"/>
        </w:rPr>
        <w:tab/>
        <w:t xml:space="preserve">     </w:t>
      </w:r>
      <w:r w:rsidRPr="00C83A7C">
        <w:rPr>
          <w:szCs w:val="24"/>
        </w:rPr>
        <w:tab/>
      </w:r>
      <w:r w:rsidRPr="00C83A7C">
        <w:rPr>
          <w:szCs w:val="24"/>
        </w:rPr>
        <w:tab/>
      </w:r>
      <w:r w:rsidRPr="00C83A7C">
        <w:rPr>
          <w:szCs w:val="24"/>
        </w:rPr>
        <w:tab/>
        <w:t>THIERMAN BUCK LLP</w:t>
      </w:r>
    </w:p>
    <w:p w14:paraId="06A1F111" w14:textId="77777777" w:rsidR="00476262" w:rsidRPr="00C83A7C" w:rsidRDefault="00476262" w:rsidP="00476262">
      <w:pPr>
        <w:ind w:left="1080" w:right="90"/>
        <w:jc w:val="both"/>
        <w:rPr>
          <w:szCs w:val="24"/>
        </w:rPr>
      </w:pPr>
    </w:p>
    <w:p w14:paraId="0DA9DD24" w14:textId="77777777" w:rsidR="00476262" w:rsidRPr="00C83A7C" w:rsidRDefault="00476262" w:rsidP="00476262">
      <w:pPr>
        <w:ind w:left="1080" w:right="90"/>
        <w:jc w:val="both"/>
        <w:rPr>
          <w:szCs w:val="24"/>
        </w:rPr>
      </w:pPr>
      <w:r w:rsidRPr="00C83A7C">
        <w:rPr>
          <w:szCs w:val="24"/>
        </w:rPr>
        <w:tab/>
      </w:r>
      <w:r w:rsidRPr="00C83A7C">
        <w:rPr>
          <w:szCs w:val="24"/>
        </w:rPr>
        <w:tab/>
      </w:r>
      <w:r w:rsidRPr="00C83A7C">
        <w:rPr>
          <w:szCs w:val="24"/>
        </w:rPr>
        <w:tab/>
      </w:r>
      <w:r w:rsidRPr="00C83A7C">
        <w:rPr>
          <w:szCs w:val="24"/>
        </w:rPr>
        <w:tab/>
      </w:r>
      <w:r w:rsidRPr="00C83A7C">
        <w:rPr>
          <w:szCs w:val="24"/>
        </w:rPr>
        <w:tab/>
      </w:r>
      <w:r w:rsidRPr="00C83A7C">
        <w:rPr>
          <w:szCs w:val="24"/>
        </w:rPr>
        <w:tab/>
        <w:t>By:</w:t>
      </w:r>
      <w:r>
        <w:rPr>
          <w:szCs w:val="24"/>
        </w:rPr>
        <w:t xml:space="preserve"> </w:t>
      </w:r>
      <w:r w:rsidRPr="00C83A7C">
        <w:rPr>
          <w:i/>
          <w:szCs w:val="24"/>
          <w:u w:val="single"/>
        </w:rPr>
        <w:t>/s/Joshua D. Buck</w:t>
      </w:r>
      <w:r w:rsidRPr="00C83A7C">
        <w:rPr>
          <w:i/>
          <w:szCs w:val="24"/>
          <w:u w:val="single"/>
        </w:rPr>
        <w:tab/>
      </w:r>
      <w:r w:rsidRPr="00C83A7C">
        <w:rPr>
          <w:i/>
          <w:szCs w:val="24"/>
          <w:u w:val="single"/>
        </w:rPr>
        <w:tab/>
      </w:r>
      <w:r w:rsidRPr="00C83A7C">
        <w:rPr>
          <w:szCs w:val="24"/>
        </w:rPr>
        <w:t xml:space="preserve"> </w:t>
      </w:r>
    </w:p>
    <w:p w14:paraId="489557E3" w14:textId="77777777" w:rsidR="00476262" w:rsidRPr="00C83A7C" w:rsidRDefault="00476262" w:rsidP="00476262">
      <w:pPr>
        <w:ind w:left="1080" w:right="90"/>
        <w:jc w:val="both"/>
        <w:rPr>
          <w:szCs w:val="24"/>
        </w:rPr>
      </w:pPr>
      <w:r w:rsidRPr="00C83A7C">
        <w:rPr>
          <w:szCs w:val="24"/>
        </w:rPr>
        <w:tab/>
      </w:r>
      <w:r w:rsidRPr="00C83A7C">
        <w:rPr>
          <w:szCs w:val="24"/>
        </w:rPr>
        <w:tab/>
      </w:r>
      <w:r w:rsidRPr="00C83A7C">
        <w:rPr>
          <w:szCs w:val="24"/>
        </w:rPr>
        <w:tab/>
      </w:r>
      <w:r w:rsidRPr="00C83A7C">
        <w:rPr>
          <w:szCs w:val="24"/>
        </w:rPr>
        <w:tab/>
      </w:r>
      <w:r w:rsidRPr="00C83A7C">
        <w:rPr>
          <w:szCs w:val="24"/>
        </w:rPr>
        <w:tab/>
      </w:r>
      <w:r w:rsidRPr="00C83A7C">
        <w:rPr>
          <w:szCs w:val="24"/>
        </w:rPr>
        <w:tab/>
        <w:t>Mark R. Thierman</w:t>
      </w:r>
    </w:p>
    <w:p w14:paraId="245986F1" w14:textId="77777777" w:rsidR="00476262" w:rsidRPr="00C83A7C" w:rsidRDefault="00476262" w:rsidP="00476262">
      <w:pPr>
        <w:ind w:left="1080" w:right="90"/>
        <w:jc w:val="both"/>
        <w:rPr>
          <w:szCs w:val="24"/>
        </w:rPr>
      </w:pPr>
      <w:r w:rsidRPr="00C83A7C">
        <w:rPr>
          <w:szCs w:val="24"/>
        </w:rPr>
        <w:tab/>
      </w:r>
      <w:r w:rsidRPr="00C83A7C">
        <w:rPr>
          <w:szCs w:val="24"/>
        </w:rPr>
        <w:tab/>
      </w:r>
      <w:r w:rsidRPr="00C83A7C">
        <w:rPr>
          <w:szCs w:val="24"/>
        </w:rPr>
        <w:tab/>
      </w:r>
      <w:r w:rsidRPr="00C83A7C">
        <w:rPr>
          <w:szCs w:val="24"/>
        </w:rPr>
        <w:tab/>
      </w:r>
      <w:r w:rsidRPr="00C83A7C">
        <w:rPr>
          <w:szCs w:val="24"/>
        </w:rPr>
        <w:tab/>
      </w:r>
      <w:r w:rsidRPr="00C83A7C">
        <w:rPr>
          <w:szCs w:val="24"/>
        </w:rPr>
        <w:tab/>
        <w:t>Joshua D. Buck</w:t>
      </w:r>
    </w:p>
    <w:p w14:paraId="1F1FB664" w14:textId="77777777" w:rsidR="00476262" w:rsidRDefault="00476262" w:rsidP="00476262">
      <w:pPr>
        <w:ind w:left="1080" w:right="90"/>
        <w:jc w:val="both"/>
        <w:rPr>
          <w:szCs w:val="24"/>
        </w:rPr>
      </w:pPr>
      <w:r w:rsidRPr="00C83A7C">
        <w:rPr>
          <w:szCs w:val="24"/>
        </w:rPr>
        <w:tab/>
      </w:r>
      <w:r w:rsidRPr="00C83A7C">
        <w:rPr>
          <w:szCs w:val="24"/>
        </w:rPr>
        <w:tab/>
      </w:r>
      <w:r w:rsidRPr="00C83A7C">
        <w:rPr>
          <w:szCs w:val="24"/>
        </w:rPr>
        <w:tab/>
      </w:r>
      <w:r w:rsidRPr="00C83A7C">
        <w:rPr>
          <w:szCs w:val="24"/>
        </w:rPr>
        <w:tab/>
      </w:r>
      <w:r w:rsidRPr="00C83A7C">
        <w:rPr>
          <w:szCs w:val="24"/>
        </w:rPr>
        <w:tab/>
      </w:r>
      <w:r w:rsidRPr="00C83A7C">
        <w:rPr>
          <w:szCs w:val="24"/>
        </w:rPr>
        <w:tab/>
      </w:r>
    </w:p>
    <w:p w14:paraId="7654194C" w14:textId="4363809A" w:rsidR="00105F82" w:rsidRDefault="00476262" w:rsidP="00476262">
      <w:pPr>
        <w:ind w:left="4680" w:right="90" w:firstLine="360"/>
        <w:jc w:val="both"/>
        <w:rPr>
          <w:i/>
          <w:szCs w:val="24"/>
        </w:rPr>
      </w:pPr>
      <w:r w:rsidRPr="00C83A7C">
        <w:rPr>
          <w:i/>
          <w:szCs w:val="24"/>
        </w:rPr>
        <w:t>Attorneys for Plaintiff</w:t>
      </w:r>
    </w:p>
    <w:p w14:paraId="7A6A8CFE" w14:textId="64AFEECC" w:rsidR="00476262" w:rsidRDefault="00476262">
      <w:pPr>
        <w:rPr>
          <w:i/>
          <w:szCs w:val="24"/>
        </w:rPr>
      </w:pPr>
      <w:r>
        <w:rPr>
          <w:i/>
          <w:szCs w:val="24"/>
        </w:rPr>
        <w:br w:type="page"/>
      </w:r>
    </w:p>
    <w:p w14:paraId="4C68F222" w14:textId="01D9324F" w:rsidR="00476262" w:rsidRDefault="00476262" w:rsidP="00476262">
      <w:pPr>
        <w:ind w:right="90"/>
        <w:jc w:val="center"/>
        <w:rPr>
          <w:b/>
          <w:bCs/>
          <w:iCs/>
          <w:szCs w:val="24"/>
          <w:u w:val="single"/>
        </w:rPr>
      </w:pPr>
      <w:r>
        <w:rPr>
          <w:b/>
          <w:bCs/>
          <w:iCs/>
          <w:szCs w:val="24"/>
          <w:u w:val="single"/>
        </w:rPr>
        <w:lastRenderedPageBreak/>
        <w:t>Index of Exhibits</w:t>
      </w:r>
    </w:p>
    <w:p w14:paraId="046BC14B" w14:textId="34E2FD64" w:rsidR="00476262" w:rsidRDefault="00476262" w:rsidP="00476262">
      <w:pPr>
        <w:ind w:right="90"/>
        <w:jc w:val="center"/>
        <w:rPr>
          <w:b/>
          <w:bCs/>
          <w:iCs/>
          <w:szCs w:val="24"/>
          <w:u w:val="single"/>
        </w:rPr>
      </w:pPr>
    </w:p>
    <w:p w14:paraId="031FB712" w14:textId="44E6A2C2" w:rsidR="00476262" w:rsidRDefault="00476262" w:rsidP="00476262">
      <w:pPr>
        <w:pStyle w:val="ListParagraph"/>
        <w:numPr>
          <w:ilvl w:val="0"/>
          <w:numId w:val="38"/>
        </w:numPr>
        <w:ind w:right="90"/>
        <w:jc w:val="both"/>
        <w:rPr>
          <w:iCs/>
          <w:szCs w:val="24"/>
        </w:rPr>
      </w:pPr>
      <w:r>
        <w:rPr>
          <w:iCs/>
          <w:szCs w:val="24"/>
        </w:rPr>
        <w:t>Opt-In Consent Form</w:t>
      </w:r>
    </w:p>
    <w:p w14:paraId="5EFED320" w14:textId="77777777" w:rsidR="00476262" w:rsidRPr="00476262" w:rsidRDefault="00476262" w:rsidP="00476262">
      <w:pPr>
        <w:pStyle w:val="ListParagraph"/>
        <w:ind w:left="2520" w:right="90"/>
        <w:jc w:val="both"/>
        <w:rPr>
          <w:iCs/>
          <w:szCs w:val="24"/>
        </w:rPr>
      </w:pPr>
      <w:bookmarkStart w:id="2" w:name="_GoBack"/>
      <w:bookmarkEnd w:id="2"/>
    </w:p>
    <w:sectPr w:rsidR="00476262" w:rsidRPr="00476262" w:rsidSect="00D9284D">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008" w:left="2088" w:header="432" w:footer="360" w:gutter="0"/>
      <w:pgNumType w:fmt="numberInDash"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D6E76" w14:textId="77777777" w:rsidR="00511145" w:rsidRDefault="00511145">
      <w:r>
        <w:separator/>
      </w:r>
    </w:p>
  </w:endnote>
  <w:endnote w:type="continuationSeparator" w:id="0">
    <w:p w14:paraId="13D030A6" w14:textId="77777777" w:rsidR="00511145" w:rsidRDefault="0051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7C7B" w14:textId="77777777" w:rsidR="008F583F" w:rsidRDefault="008F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0" w:type="dxa"/>
      <w:tblInd w:w="-279" w:type="dxa"/>
      <w:tblBorders>
        <w:top w:val="single" w:sz="4" w:space="0" w:color="auto"/>
      </w:tblBorders>
      <w:tblLook w:val="00A0" w:firstRow="1" w:lastRow="0" w:firstColumn="1" w:lastColumn="0" w:noHBand="0" w:noVBand="0"/>
    </w:tblPr>
    <w:tblGrid>
      <w:gridCol w:w="4083"/>
      <w:gridCol w:w="635"/>
      <w:gridCol w:w="5082"/>
    </w:tblGrid>
    <w:tr w:rsidR="00511145" w14:paraId="6D8CAA02" w14:textId="77777777" w:rsidTr="001A7CD7">
      <w:trPr>
        <w:trHeight w:val="354"/>
      </w:trPr>
      <w:tc>
        <w:tcPr>
          <w:tcW w:w="4083" w:type="dxa"/>
          <w:tcBorders>
            <w:top w:val="single" w:sz="4" w:space="0" w:color="auto"/>
          </w:tcBorders>
        </w:tcPr>
        <w:p w14:paraId="0FC2DE06" w14:textId="4F9DD892" w:rsidR="00511145" w:rsidRPr="0036547B" w:rsidRDefault="00511145" w:rsidP="001D5B6D">
          <w:pPr>
            <w:rPr>
              <w:sz w:val="20"/>
            </w:rPr>
          </w:pPr>
          <w:r>
            <w:rPr>
              <w:i/>
              <w:sz w:val="20"/>
            </w:rPr>
            <w:t xml:space="preserve">Ochinero v. </w:t>
          </w:r>
          <w:proofErr w:type="spellStart"/>
          <w:r>
            <w:rPr>
              <w:i/>
              <w:sz w:val="20"/>
            </w:rPr>
            <w:t>Ladera</w:t>
          </w:r>
          <w:proofErr w:type="spellEnd"/>
          <w:r>
            <w:rPr>
              <w:i/>
              <w:sz w:val="20"/>
            </w:rPr>
            <w:t xml:space="preserve"> Lending, Inc.</w:t>
          </w:r>
        </w:p>
        <w:p w14:paraId="41CC3F48" w14:textId="449FF2A1" w:rsidR="00511145" w:rsidRDefault="00511145">
          <w:pPr>
            <w:spacing w:line="200" w:lineRule="exact"/>
            <w:rPr>
              <w:sz w:val="20"/>
            </w:rPr>
          </w:pPr>
          <w:r>
            <w:rPr>
              <w:sz w:val="20"/>
            </w:rPr>
            <w:t xml:space="preserve">Case No.     </w:t>
          </w:r>
        </w:p>
      </w:tc>
      <w:tc>
        <w:tcPr>
          <w:tcW w:w="635" w:type="dxa"/>
          <w:tcBorders>
            <w:top w:val="single" w:sz="4" w:space="0" w:color="auto"/>
          </w:tcBorders>
        </w:tcPr>
        <w:p w14:paraId="53A48259" w14:textId="24389B06" w:rsidR="00511145" w:rsidRDefault="00511145">
          <w:pPr>
            <w:rPr>
              <w:sz w:val="20"/>
            </w:rPr>
          </w:pPr>
          <w:r>
            <w:rPr>
              <w:sz w:val="20"/>
            </w:rPr>
            <w:fldChar w:fldCharType="begin"/>
          </w:r>
          <w:r>
            <w:rPr>
              <w:sz w:val="20"/>
            </w:rPr>
            <w:instrText xml:space="preserve"> PAGE   \* MERGEFORMAT </w:instrText>
          </w:r>
          <w:r>
            <w:rPr>
              <w:sz w:val="20"/>
            </w:rPr>
            <w:fldChar w:fldCharType="separate"/>
          </w:r>
          <w:r>
            <w:rPr>
              <w:noProof/>
              <w:sz w:val="20"/>
            </w:rPr>
            <w:t>- 20 -</w:t>
          </w:r>
          <w:r>
            <w:rPr>
              <w:sz w:val="20"/>
            </w:rPr>
            <w:fldChar w:fldCharType="end"/>
          </w:r>
        </w:p>
      </w:tc>
      <w:tc>
        <w:tcPr>
          <w:tcW w:w="5082" w:type="dxa"/>
          <w:tcBorders>
            <w:top w:val="single" w:sz="4" w:space="0" w:color="auto"/>
          </w:tcBorders>
        </w:tcPr>
        <w:p w14:paraId="77E028DD" w14:textId="72C842B5" w:rsidR="00511145" w:rsidRDefault="00511145" w:rsidP="00353CC5">
          <w:pPr>
            <w:ind w:right="90"/>
            <w:jc w:val="right"/>
            <w:rPr>
              <w:b/>
              <w:sz w:val="20"/>
            </w:rPr>
          </w:pPr>
          <w:r>
            <w:rPr>
              <w:b/>
              <w:sz w:val="20"/>
            </w:rPr>
            <w:t>COMPLAINT</w:t>
          </w:r>
        </w:p>
      </w:tc>
    </w:tr>
  </w:tbl>
  <w:p w14:paraId="4862F527" w14:textId="77777777" w:rsidR="00511145" w:rsidRDefault="00511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2" w:type="dxa"/>
      <w:tblInd w:w="-72" w:type="dxa"/>
      <w:tblBorders>
        <w:top w:val="single" w:sz="4" w:space="0" w:color="auto"/>
      </w:tblBorders>
      <w:tblLook w:val="00A0" w:firstRow="1" w:lastRow="0" w:firstColumn="1" w:lastColumn="0" w:noHBand="0" w:noVBand="0"/>
    </w:tblPr>
    <w:tblGrid>
      <w:gridCol w:w="4050"/>
      <w:gridCol w:w="630"/>
      <w:gridCol w:w="4932"/>
    </w:tblGrid>
    <w:tr w:rsidR="00511145" w14:paraId="2F6605B0" w14:textId="77777777" w:rsidTr="00CF4ED5">
      <w:trPr>
        <w:trHeight w:val="317"/>
      </w:trPr>
      <w:tc>
        <w:tcPr>
          <w:tcW w:w="4050" w:type="dxa"/>
          <w:tcBorders>
            <w:top w:val="single" w:sz="4" w:space="0" w:color="auto"/>
          </w:tcBorders>
        </w:tcPr>
        <w:p w14:paraId="081C6830" w14:textId="733196F0" w:rsidR="00511145" w:rsidRPr="0036547B" w:rsidRDefault="00511145" w:rsidP="00B05C49">
          <w:pPr>
            <w:rPr>
              <w:sz w:val="20"/>
            </w:rPr>
          </w:pPr>
          <w:r>
            <w:rPr>
              <w:i/>
              <w:sz w:val="20"/>
            </w:rPr>
            <w:t xml:space="preserve">Ochinero v. </w:t>
          </w:r>
          <w:proofErr w:type="spellStart"/>
          <w:r>
            <w:rPr>
              <w:i/>
              <w:sz w:val="20"/>
            </w:rPr>
            <w:t>Ladera</w:t>
          </w:r>
          <w:proofErr w:type="spellEnd"/>
          <w:r>
            <w:rPr>
              <w:i/>
              <w:sz w:val="20"/>
            </w:rPr>
            <w:t xml:space="preserve"> Lending, Inc.</w:t>
          </w:r>
        </w:p>
        <w:p w14:paraId="44D5B3CF" w14:textId="0A7F1D23" w:rsidR="00511145" w:rsidRDefault="00511145" w:rsidP="00B05C49">
          <w:pPr>
            <w:spacing w:line="200" w:lineRule="exact"/>
            <w:rPr>
              <w:sz w:val="20"/>
            </w:rPr>
          </w:pPr>
          <w:r>
            <w:rPr>
              <w:sz w:val="20"/>
            </w:rPr>
            <w:t xml:space="preserve">Case No. </w:t>
          </w:r>
        </w:p>
      </w:tc>
      <w:tc>
        <w:tcPr>
          <w:tcW w:w="630" w:type="dxa"/>
          <w:tcBorders>
            <w:top w:val="single" w:sz="4" w:space="0" w:color="auto"/>
          </w:tcBorders>
        </w:tcPr>
        <w:p w14:paraId="555FD2C8" w14:textId="77777777" w:rsidR="00511145" w:rsidRDefault="00511145">
          <w:pPr>
            <w:rPr>
              <w:sz w:val="20"/>
            </w:rPr>
          </w:pPr>
        </w:p>
      </w:tc>
      <w:tc>
        <w:tcPr>
          <w:tcW w:w="4932" w:type="dxa"/>
          <w:tcBorders>
            <w:top w:val="single" w:sz="4" w:space="0" w:color="auto"/>
          </w:tcBorders>
        </w:tcPr>
        <w:p w14:paraId="49BB3ED3" w14:textId="78A30360" w:rsidR="00511145" w:rsidRDefault="00511145" w:rsidP="003A5528">
          <w:pPr>
            <w:tabs>
              <w:tab w:val="left" w:pos="242"/>
              <w:tab w:val="right" w:pos="4644"/>
            </w:tabs>
            <w:ind w:right="180"/>
            <w:jc w:val="right"/>
            <w:rPr>
              <w:b/>
              <w:sz w:val="20"/>
            </w:rPr>
          </w:pPr>
          <w:r>
            <w:rPr>
              <w:b/>
              <w:sz w:val="20"/>
            </w:rPr>
            <w:t>COMPLAINT</w:t>
          </w:r>
        </w:p>
      </w:tc>
    </w:tr>
  </w:tbl>
  <w:p w14:paraId="77F4ED07" w14:textId="77777777" w:rsidR="00511145" w:rsidRDefault="0051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FB6BC" w14:textId="77777777" w:rsidR="00511145" w:rsidRDefault="00511145">
      <w:r>
        <w:separator/>
      </w:r>
    </w:p>
  </w:footnote>
  <w:footnote w:type="continuationSeparator" w:id="0">
    <w:p w14:paraId="5156CD6C" w14:textId="77777777" w:rsidR="00511145" w:rsidRDefault="00511145">
      <w:r>
        <w:continuationSeparator/>
      </w:r>
    </w:p>
  </w:footnote>
  <w:footnote w:id="1">
    <w:p w14:paraId="72F4913D" w14:textId="4F460A87" w:rsidR="00511145" w:rsidRDefault="00511145" w:rsidP="00E63CBF">
      <w:pPr>
        <w:pStyle w:val="FootnoteText"/>
        <w:ind w:firstLine="720"/>
      </w:pPr>
      <w:r>
        <w:rPr>
          <w:rStyle w:val="FootnoteReference"/>
        </w:rPr>
        <w:footnoteRef/>
      </w:r>
      <w:r>
        <w:t xml:space="preserve"> The Rest Period, Itemized Wage Statement, and Waiting Time Penalty Subclasses are comprised of the same persons as the Class but are limited in time (a 3-year statute of limitations for Rest Period and Waiting Time Penalty claims and a 1-year statute of limitations for an Itemized Wage Statement claim) and employee classification (Waiting Time Penalty claims are only available to former employees).</w:t>
      </w:r>
    </w:p>
    <w:p w14:paraId="2B74B5DE" w14:textId="77777777" w:rsidR="00511145" w:rsidRDefault="00511145" w:rsidP="00E63CBF">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19D3" w14:textId="77777777" w:rsidR="008F583F" w:rsidRDefault="008F5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511145" w14:paraId="63917D86" w14:textId="77777777">
      <w:trPr>
        <w:trHeight w:hRule="exact" w:val="14880"/>
      </w:trPr>
      <w:tc>
        <w:tcPr>
          <w:tcW w:w="630" w:type="dxa"/>
        </w:tcPr>
        <w:p w14:paraId="46F400E7" w14:textId="77777777" w:rsidR="00511145" w:rsidRDefault="00511145">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14:paraId="19D38B3E" w14:textId="77777777" w:rsidR="00511145" w:rsidRDefault="00511145">
          <w:pPr>
            <w:tabs>
              <w:tab w:val="center" w:pos="4853"/>
              <w:tab w:val="right" w:pos="9547"/>
            </w:tabs>
            <w:ind w:left="113" w:right="113"/>
          </w:pPr>
        </w:p>
      </w:tc>
    </w:tr>
  </w:tbl>
  <w:p w14:paraId="5F8959C4" w14:textId="610EC515" w:rsidR="00511145" w:rsidRDefault="00511145">
    <w:pPr>
      <w:pStyle w:val="Header"/>
    </w:pPr>
    <w:r>
      <w:rPr>
        <w:noProof/>
      </w:rPr>
      <mc:AlternateContent>
        <mc:Choice Requires="wps">
          <w:drawing>
            <wp:anchor distT="0" distB="0" distL="114300" distR="114300" simplePos="0" relativeHeight="251657728" behindDoc="1" locked="1" layoutInCell="0" allowOverlap="1" wp14:anchorId="371168DC" wp14:editId="31F09890">
              <wp:simplePos x="0" y="0"/>
              <wp:positionH relativeFrom="page">
                <wp:posOffset>201295</wp:posOffset>
              </wp:positionH>
              <wp:positionV relativeFrom="page">
                <wp:posOffset>9308465</wp:posOffset>
              </wp:positionV>
              <wp:extent cx="932815" cy="427355"/>
              <wp:effectExtent l="0" t="0" r="63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FCA06" w14:textId="77777777" w:rsidR="00511145" w:rsidRDefault="00511145">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168DC" id="_x0000_t202" coordsize="21600,21600" o:spt="202" path="m,l,21600r21600,l21600,xe">
              <v:stroke joinstyle="miter"/>
              <v:path gradientshapeok="t" o:connecttype="rect"/>
            </v:shapetype>
            <v:shape id="Text Box 1" o:spid="_x0000_s1026" type="#_x0000_t202" style="position:absolute;margin-left:15.85pt;margin-top:732.95pt;width:73.45pt;height:3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" o:allowincell="f" filled="f" stroked="f">
              <v:textbox inset="0,0,0,0">
                <w:txbxContent>
                  <w:p w14:paraId="218FCA06" w14:textId="77777777" w:rsidR="00511145" w:rsidRDefault="00511145">
                    <w:pPr>
                      <w:pStyle w:val="FirmName"/>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511145" w14:paraId="34F1BEF1" w14:textId="77777777">
      <w:trPr>
        <w:trHeight w:hRule="exact" w:val="14880"/>
      </w:trPr>
      <w:tc>
        <w:tcPr>
          <w:tcW w:w="630" w:type="dxa"/>
        </w:tcPr>
        <w:p w14:paraId="68979139" w14:textId="77777777" w:rsidR="00511145" w:rsidRDefault="00511145">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14:paraId="19AB1A64" w14:textId="77777777" w:rsidR="00511145" w:rsidRDefault="00511145">
          <w:pPr>
            <w:tabs>
              <w:tab w:val="center" w:pos="4853"/>
              <w:tab w:val="right" w:pos="9547"/>
            </w:tabs>
            <w:ind w:left="113" w:right="113"/>
          </w:pPr>
        </w:p>
        <w:p w14:paraId="54202A45" w14:textId="77777777" w:rsidR="00511145" w:rsidRDefault="00511145"/>
        <w:p w14:paraId="71027EE4" w14:textId="77777777" w:rsidR="00511145" w:rsidRDefault="00511145"/>
        <w:p w14:paraId="07CAEB44" w14:textId="77777777" w:rsidR="00511145" w:rsidRDefault="00511145"/>
        <w:p w14:paraId="0EB03BB0" w14:textId="77777777" w:rsidR="00511145" w:rsidRDefault="00511145"/>
        <w:p w14:paraId="19EE9A51" w14:textId="77777777" w:rsidR="00511145" w:rsidRDefault="00511145"/>
        <w:p w14:paraId="71A2E4EC" w14:textId="77777777" w:rsidR="00511145" w:rsidRDefault="00511145"/>
        <w:p w14:paraId="1135273A" w14:textId="77777777" w:rsidR="00511145" w:rsidRDefault="00511145"/>
        <w:p w14:paraId="3F2E885A" w14:textId="77777777" w:rsidR="00511145" w:rsidRDefault="00511145"/>
        <w:p w14:paraId="7731CBF2" w14:textId="77777777" w:rsidR="00511145" w:rsidRDefault="00511145"/>
        <w:p w14:paraId="4C69E84B" w14:textId="77777777" w:rsidR="00511145" w:rsidRDefault="00511145"/>
        <w:p w14:paraId="160155F2" w14:textId="77777777" w:rsidR="00511145" w:rsidRDefault="00511145"/>
        <w:p w14:paraId="4C4AF071" w14:textId="77777777" w:rsidR="00511145" w:rsidRDefault="00511145"/>
        <w:p w14:paraId="71F6FC7C" w14:textId="77777777" w:rsidR="00511145" w:rsidRDefault="00511145"/>
        <w:p w14:paraId="2B410E4B" w14:textId="77777777" w:rsidR="00511145" w:rsidRDefault="00511145"/>
        <w:p w14:paraId="79CE26CA" w14:textId="77777777" w:rsidR="00511145" w:rsidRDefault="00511145"/>
        <w:p w14:paraId="74B30186" w14:textId="77777777" w:rsidR="00511145" w:rsidRDefault="00511145"/>
        <w:p w14:paraId="124E727C" w14:textId="77777777" w:rsidR="00511145" w:rsidRDefault="00511145"/>
        <w:p w14:paraId="668ABBD0" w14:textId="77777777" w:rsidR="00511145" w:rsidRDefault="00511145"/>
        <w:p w14:paraId="73540050" w14:textId="77777777" w:rsidR="00511145" w:rsidRDefault="00511145"/>
        <w:p w14:paraId="789CF086" w14:textId="77777777" w:rsidR="00511145" w:rsidRDefault="00511145"/>
        <w:p w14:paraId="37C44170" w14:textId="77777777" w:rsidR="00511145" w:rsidRDefault="00511145"/>
        <w:p w14:paraId="7F0F29CB" w14:textId="77777777" w:rsidR="00511145" w:rsidRDefault="00511145"/>
        <w:p w14:paraId="03C35539" w14:textId="77777777" w:rsidR="00511145" w:rsidRDefault="00511145"/>
        <w:p w14:paraId="77A92493" w14:textId="77777777" w:rsidR="00511145" w:rsidRDefault="00511145"/>
        <w:p w14:paraId="2EED1670" w14:textId="77777777" w:rsidR="00511145" w:rsidRDefault="00511145"/>
        <w:p w14:paraId="5882840D" w14:textId="77777777" w:rsidR="00511145" w:rsidRDefault="00511145"/>
        <w:p w14:paraId="2210DDDC" w14:textId="77777777" w:rsidR="00511145" w:rsidRDefault="00511145"/>
        <w:p w14:paraId="7C1C136A" w14:textId="77777777" w:rsidR="00511145" w:rsidRDefault="00511145"/>
        <w:p w14:paraId="5C21C92F" w14:textId="77777777" w:rsidR="00511145" w:rsidRDefault="00511145"/>
        <w:p w14:paraId="172FFDB2" w14:textId="77777777" w:rsidR="00511145" w:rsidRDefault="00511145"/>
        <w:p w14:paraId="2724658A" w14:textId="77777777" w:rsidR="00511145" w:rsidRDefault="00511145"/>
        <w:p w14:paraId="3A582ABC" w14:textId="77777777" w:rsidR="00511145" w:rsidRDefault="00511145"/>
        <w:p w14:paraId="636C52B3" w14:textId="77777777" w:rsidR="00511145" w:rsidRDefault="00511145"/>
        <w:p w14:paraId="4DAD8627" w14:textId="77777777" w:rsidR="00511145" w:rsidRDefault="00511145"/>
        <w:p w14:paraId="150059F1" w14:textId="77777777" w:rsidR="00511145" w:rsidRDefault="00511145"/>
        <w:p w14:paraId="498728E0" w14:textId="77777777" w:rsidR="00511145" w:rsidRDefault="00511145"/>
        <w:p w14:paraId="6137E74C" w14:textId="77777777" w:rsidR="00511145" w:rsidRDefault="00511145"/>
        <w:p w14:paraId="38B14B37" w14:textId="77777777" w:rsidR="00511145" w:rsidRDefault="00511145"/>
        <w:p w14:paraId="049F5972" w14:textId="77777777" w:rsidR="00511145" w:rsidRDefault="00511145"/>
        <w:p w14:paraId="7037236F" w14:textId="77777777" w:rsidR="00511145" w:rsidRDefault="00511145"/>
        <w:p w14:paraId="0E573BEF" w14:textId="77777777" w:rsidR="00511145" w:rsidRDefault="00511145"/>
        <w:p w14:paraId="43A2F4CC" w14:textId="77777777" w:rsidR="00511145" w:rsidRDefault="00511145"/>
        <w:p w14:paraId="5D96200E" w14:textId="77777777" w:rsidR="00511145" w:rsidRDefault="00511145"/>
        <w:p w14:paraId="6358B324" w14:textId="77777777" w:rsidR="00511145" w:rsidRDefault="00511145"/>
        <w:p w14:paraId="0B9B07C7" w14:textId="77777777" w:rsidR="00511145" w:rsidRDefault="00511145">
          <w:pPr>
            <w:tabs>
              <w:tab w:val="left" w:pos="6000"/>
            </w:tabs>
          </w:pPr>
          <w:r>
            <w:tab/>
          </w:r>
        </w:p>
        <w:p w14:paraId="13A5A296" w14:textId="77777777" w:rsidR="00511145" w:rsidRDefault="00511145" w:rsidP="00952AF7"/>
        <w:p w14:paraId="5CDD6828" w14:textId="545B0C9D" w:rsidR="00511145" w:rsidRPr="00952AF7" w:rsidRDefault="00511145" w:rsidP="00952AF7">
          <w:pPr>
            <w:tabs>
              <w:tab w:val="left" w:pos="3030"/>
            </w:tabs>
          </w:pPr>
          <w:r>
            <w:tab/>
          </w:r>
        </w:p>
      </w:tc>
    </w:tr>
  </w:tbl>
  <w:p w14:paraId="3936F96B" w14:textId="1E3A1FB2" w:rsidR="00511145" w:rsidRDefault="00511145">
    <w:pPr>
      <w:pStyle w:val="Header"/>
    </w:pPr>
    <w:r>
      <w:rPr>
        <w:noProof/>
      </w:rPr>
      <mc:AlternateContent>
        <mc:Choice Requires="wps">
          <w:drawing>
            <wp:anchor distT="0" distB="0" distL="114300" distR="114300" simplePos="0" relativeHeight="251656704" behindDoc="1" locked="1" layoutInCell="0" allowOverlap="1" wp14:anchorId="7619A194" wp14:editId="50589FBA">
              <wp:simplePos x="0" y="0"/>
              <wp:positionH relativeFrom="page">
                <wp:posOffset>201295</wp:posOffset>
              </wp:positionH>
              <wp:positionV relativeFrom="page">
                <wp:posOffset>9308465</wp:posOffset>
              </wp:positionV>
              <wp:extent cx="932815" cy="464185"/>
              <wp:effectExtent l="0" t="0" r="63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AE634" w14:textId="77777777" w:rsidR="00511145" w:rsidRDefault="00511145">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9A194" id="_x0000_t202" coordsize="21600,21600" o:spt="202" path="m,l,21600r21600,l21600,xe">
              <v:stroke joinstyle="miter"/>
              <v:path gradientshapeok="t" o:connecttype="rect"/>
            </v:shapetype>
            <v:shape id="Text Box 2" o:spid="_x0000_s1027" type="#_x0000_t202" style="position:absolute;margin-left:15.85pt;margin-top:732.95pt;width:73.45pt;height:3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v7rQIAAK8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" o:allowincell="f" filled="f" stroked="f">
              <v:textbox inset="0,0,0,0">
                <w:txbxContent>
                  <w:p w14:paraId="2C7AE634" w14:textId="77777777" w:rsidR="00511145" w:rsidRDefault="00511145">
                    <w:pPr>
                      <w:pStyle w:val="FirmName"/>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7432B6"/>
    <w:lvl w:ilvl="0">
      <w:start w:val="1"/>
      <w:numFmt w:val="decimal"/>
      <w:pStyle w:val="ListBullet5"/>
      <w:lvlText w:val="%1."/>
      <w:lvlJc w:val="left"/>
      <w:pPr>
        <w:tabs>
          <w:tab w:val="num" w:pos="1800"/>
        </w:tabs>
        <w:ind w:left="1800" w:hanging="360"/>
      </w:pPr>
      <w:rPr>
        <w:rFonts w:cs="Times New Roman"/>
      </w:rPr>
    </w:lvl>
  </w:abstractNum>
  <w:abstractNum w:abstractNumId="1" w15:restartNumberingAfterBreak="0">
    <w:nsid w:val="FFFFFF7E"/>
    <w:multiLevelType w:val="singleLevel"/>
    <w:tmpl w:val="BB181530"/>
    <w:lvl w:ilvl="0">
      <w:start w:val="1"/>
      <w:numFmt w:val="decimal"/>
      <w:pStyle w:val="ListBullet4"/>
      <w:lvlText w:val="%1."/>
      <w:lvlJc w:val="left"/>
      <w:pPr>
        <w:tabs>
          <w:tab w:val="num" w:pos="1080"/>
        </w:tabs>
        <w:ind w:left="1080" w:hanging="360"/>
      </w:pPr>
      <w:rPr>
        <w:rFonts w:cs="Times New Roman"/>
      </w:rPr>
    </w:lvl>
  </w:abstractNum>
  <w:abstractNum w:abstractNumId="2" w15:restartNumberingAfterBreak="0">
    <w:nsid w:val="FFFFFF81"/>
    <w:multiLevelType w:val="singleLevel"/>
    <w:tmpl w:val="67CEE6A6"/>
    <w:lvl w:ilvl="0">
      <w:start w:val="1"/>
      <w:numFmt w:val="bullet"/>
      <w:pStyle w:val="ListBullet2"/>
      <w:lvlText w:val=""/>
      <w:lvlJc w:val="left"/>
      <w:pPr>
        <w:tabs>
          <w:tab w:val="num" w:pos="1440"/>
        </w:tabs>
        <w:ind w:left="1440" w:hanging="360"/>
      </w:pPr>
      <w:rPr>
        <w:rFonts w:ascii="Symbol" w:hAnsi="Symbol" w:hint="default"/>
      </w:rPr>
    </w:lvl>
  </w:abstractNum>
  <w:abstractNum w:abstractNumId="3" w15:restartNumberingAfterBreak="0">
    <w:nsid w:val="FFFFFF83"/>
    <w:multiLevelType w:val="singleLevel"/>
    <w:tmpl w:val="BCBABB6A"/>
    <w:lvl w:ilvl="0">
      <w:start w:val="1"/>
      <w:numFmt w:val="bullet"/>
      <w:pStyle w:val="List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5F80478"/>
    <w:lvl w:ilvl="0">
      <w:start w:val="1"/>
      <w:numFmt w:val="decimal"/>
      <w:pStyle w:val="ListBullet3"/>
      <w:lvlText w:val="%1."/>
      <w:lvlJc w:val="left"/>
      <w:pPr>
        <w:tabs>
          <w:tab w:val="num" w:pos="360"/>
        </w:tabs>
        <w:ind w:left="360" w:hanging="360"/>
      </w:pPr>
      <w:rPr>
        <w:rFonts w:cs="Times New Roman"/>
      </w:rPr>
    </w:lvl>
  </w:abstractNum>
  <w:abstractNum w:abstractNumId="5" w15:restartNumberingAfterBreak="0">
    <w:nsid w:val="0C082F30"/>
    <w:multiLevelType w:val="hybridMultilevel"/>
    <w:tmpl w:val="3C62D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61106"/>
    <w:multiLevelType w:val="hybridMultilevel"/>
    <w:tmpl w:val="6FE880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4B7E76"/>
    <w:multiLevelType w:val="hybridMultilevel"/>
    <w:tmpl w:val="F0F4660E"/>
    <w:lvl w:ilvl="0" w:tplc="B764EB14">
      <w:start w:val="1"/>
      <w:numFmt w:val="lowerLetter"/>
      <w:lvlText w:val="(%1)"/>
      <w:lvlJc w:val="left"/>
      <w:pPr>
        <w:ind w:left="1080" w:hanging="360"/>
      </w:pPr>
      <w:rPr>
        <w:rFonts w:ascii="Arial" w:hAnsi="Arial" w:cs="Arial" w:hint="default"/>
        <w:color w:val="252525"/>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32958"/>
    <w:multiLevelType w:val="hybridMultilevel"/>
    <w:tmpl w:val="54387240"/>
    <w:lvl w:ilvl="0" w:tplc="0409000F">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354AF"/>
    <w:multiLevelType w:val="hybridMultilevel"/>
    <w:tmpl w:val="2E9C9E7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E0BC3"/>
    <w:multiLevelType w:val="hybridMultilevel"/>
    <w:tmpl w:val="54387240"/>
    <w:lvl w:ilvl="0" w:tplc="0409000F">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7751C"/>
    <w:multiLevelType w:val="hybridMultilevel"/>
    <w:tmpl w:val="7E60A0C0"/>
    <w:lvl w:ilvl="0" w:tplc="3A2E644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7A94981"/>
    <w:multiLevelType w:val="hybridMultilevel"/>
    <w:tmpl w:val="7EDA0484"/>
    <w:lvl w:ilvl="0" w:tplc="0409000F">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F6542"/>
    <w:multiLevelType w:val="hybridMultilevel"/>
    <w:tmpl w:val="9F86855E"/>
    <w:lvl w:ilvl="0" w:tplc="0409000F">
      <w:start w:val="1"/>
      <w:numFmt w:val="decimal"/>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597EDB"/>
    <w:multiLevelType w:val="hybridMultilevel"/>
    <w:tmpl w:val="E54E752A"/>
    <w:lvl w:ilvl="0" w:tplc="042A3D8C">
      <w:start w:val="1"/>
      <w:numFmt w:val="decimal"/>
      <w:lvlText w:val="%1."/>
      <w:lvlJc w:val="left"/>
      <w:pPr>
        <w:tabs>
          <w:tab w:val="num" w:pos="2880"/>
        </w:tabs>
        <w:ind w:left="2880" w:hanging="144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A838F1"/>
    <w:multiLevelType w:val="hybridMultilevel"/>
    <w:tmpl w:val="7E90C0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BCF4063"/>
    <w:multiLevelType w:val="hybridMultilevel"/>
    <w:tmpl w:val="79D68DD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DEF2C50"/>
    <w:multiLevelType w:val="hybridMultilevel"/>
    <w:tmpl w:val="2182D41A"/>
    <w:lvl w:ilvl="0" w:tplc="E2D823E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41260C3A"/>
    <w:multiLevelType w:val="hybridMultilevel"/>
    <w:tmpl w:val="6FE880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7196A"/>
    <w:multiLevelType w:val="hybridMultilevel"/>
    <w:tmpl w:val="9D123D16"/>
    <w:lvl w:ilvl="0" w:tplc="E278A3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6D6E59"/>
    <w:multiLevelType w:val="hybridMultilevel"/>
    <w:tmpl w:val="34C01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AE38BD"/>
    <w:multiLevelType w:val="hybridMultilevel"/>
    <w:tmpl w:val="DA522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AE53BC"/>
    <w:multiLevelType w:val="hybridMultilevel"/>
    <w:tmpl w:val="2F182640"/>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A794E"/>
    <w:multiLevelType w:val="hybridMultilevel"/>
    <w:tmpl w:val="3C62D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B6489"/>
    <w:multiLevelType w:val="hybridMultilevel"/>
    <w:tmpl w:val="F3ACC0E8"/>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E50B5"/>
    <w:multiLevelType w:val="hybridMultilevel"/>
    <w:tmpl w:val="3C62D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9784F"/>
    <w:multiLevelType w:val="hybridMultilevel"/>
    <w:tmpl w:val="641CE9E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E27850"/>
    <w:multiLevelType w:val="hybridMultilevel"/>
    <w:tmpl w:val="1F6E0BA4"/>
    <w:lvl w:ilvl="0" w:tplc="DBBAEE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472E24"/>
    <w:multiLevelType w:val="hybridMultilevel"/>
    <w:tmpl w:val="BF5E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66156"/>
    <w:multiLevelType w:val="hybridMultilevel"/>
    <w:tmpl w:val="7546658E"/>
    <w:lvl w:ilvl="0" w:tplc="0A2C9C30">
      <w:start w:val="1"/>
      <w:numFmt w:val="decimal"/>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8409C3"/>
    <w:multiLevelType w:val="hybridMultilevel"/>
    <w:tmpl w:val="104A4A8A"/>
    <w:lvl w:ilvl="0" w:tplc="042A3D8C">
      <w:start w:val="1"/>
      <w:numFmt w:val="decimal"/>
      <w:lvlText w:val="%1."/>
      <w:lvlJc w:val="left"/>
      <w:pPr>
        <w:tabs>
          <w:tab w:val="num" w:pos="2160"/>
        </w:tabs>
        <w:ind w:left="2160" w:hanging="1440"/>
      </w:pPr>
      <w:rPr>
        <w:rFonts w:ascii="Times New Roman" w:eastAsia="SimSu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4FE6AC36">
      <w:start w:val="1"/>
      <w:numFmt w:val="lowerRoman"/>
      <w:lvlText w:val="%5)"/>
      <w:lvlJc w:val="left"/>
      <w:pPr>
        <w:tabs>
          <w:tab w:val="num" w:pos="4320"/>
        </w:tabs>
        <w:ind w:left="4320" w:hanging="720"/>
      </w:pPr>
      <w:rPr>
        <w:b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ACA2001"/>
    <w:multiLevelType w:val="hybridMultilevel"/>
    <w:tmpl w:val="2508F692"/>
    <w:lvl w:ilvl="0" w:tplc="5712AB60">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392774"/>
    <w:multiLevelType w:val="hybridMultilevel"/>
    <w:tmpl w:val="768AEA42"/>
    <w:lvl w:ilvl="0" w:tplc="E800000E">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F3A5D"/>
    <w:multiLevelType w:val="hybridMultilevel"/>
    <w:tmpl w:val="5E625974"/>
    <w:lvl w:ilvl="0" w:tplc="B5F4D9CE">
      <w:start w:val="1"/>
      <w:numFmt w:val="decimal"/>
      <w:lvlText w:val="(%1)"/>
      <w:lvlJc w:val="left"/>
      <w:pPr>
        <w:ind w:left="1080" w:hanging="360"/>
      </w:pPr>
      <w:rPr>
        <w:rFonts w:ascii="Arial" w:hAnsi="Arial" w:cs="Arial" w:hint="default"/>
        <w:color w:val="252525"/>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6A507C"/>
    <w:multiLevelType w:val="hybridMultilevel"/>
    <w:tmpl w:val="C1A8E482"/>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574E7"/>
    <w:multiLevelType w:val="hybridMultilevel"/>
    <w:tmpl w:val="3FEA4E2E"/>
    <w:lvl w:ilvl="0" w:tplc="E800000E">
      <w:start w:val="1"/>
      <w:numFmt w:val="decimal"/>
      <w:lvlText w:val="%1."/>
      <w:lvlJc w:val="left"/>
      <w:pPr>
        <w:ind w:left="9810" w:hanging="360"/>
      </w:pPr>
      <w:rPr>
        <w:rFonts w:hint="default"/>
      </w:rPr>
    </w:lvl>
    <w:lvl w:ilvl="1" w:tplc="04090019">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36" w15:restartNumberingAfterBreak="0">
    <w:nsid w:val="7F745740"/>
    <w:multiLevelType w:val="hybridMultilevel"/>
    <w:tmpl w:val="5EE273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 w:numId="6">
    <w:abstractNumId w:val="3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num>
  <w:num w:numId="10">
    <w:abstractNumId w:val="5"/>
  </w:num>
  <w:num w:numId="11">
    <w:abstractNumId w:val="30"/>
  </w:num>
  <w:num w:numId="12">
    <w:abstractNumId w:val="25"/>
  </w:num>
  <w:num w:numId="13">
    <w:abstractNumId w:val="18"/>
  </w:num>
  <w:num w:numId="14">
    <w:abstractNumId w:val="3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31"/>
  </w:num>
  <w:num w:numId="19">
    <w:abstractNumId w:val="23"/>
  </w:num>
  <w:num w:numId="20">
    <w:abstractNumId w:val="34"/>
  </w:num>
  <w:num w:numId="21">
    <w:abstractNumId w:val="24"/>
  </w:num>
  <w:num w:numId="22">
    <w:abstractNumId w:val="26"/>
  </w:num>
  <w:num w:numId="23">
    <w:abstractNumId w:val="28"/>
  </w:num>
  <w:num w:numId="24">
    <w:abstractNumId w:val="6"/>
  </w:num>
  <w:num w:numId="25">
    <w:abstractNumId w:val="29"/>
  </w:num>
  <w:num w:numId="26">
    <w:abstractNumId w:val="22"/>
  </w:num>
  <w:num w:numId="27">
    <w:abstractNumId w:val="8"/>
  </w:num>
  <w:num w:numId="28">
    <w:abstractNumId w:val="14"/>
  </w:num>
  <w:num w:numId="29">
    <w:abstractNumId w:val="16"/>
  </w:num>
  <w:num w:numId="30">
    <w:abstractNumId w:val="20"/>
  </w:num>
  <w:num w:numId="31">
    <w:abstractNumId w:val="10"/>
  </w:num>
  <w:num w:numId="32">
    <w:abstractNumId w:val="21"/>
  </w:num>
  <w:num w:numId="33">
    <w:abstractNumId w:val="12"/>
  </w:num>
  <w:num w:numId="34">
    <w:abstractNumId w:val="9"/>
  </w:num>
  <w:num w:numId="35">
    <w:abstractNumId w:val="27"/>
  </w:num>
  <w:num w:numId="36">
    <w:abstractNumId w:val="19"/>
  </w:num>
  <w:num w:numId="37">
    <w:abstractNumId w:val="32"/>
  </w:num>
  <w:num w:numId="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8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F8"/>
    <w:rsid w:val="000002C3"/>
    <w:rsid w:val="0000351A"/>
    <w:rsid w:val="00003A5C"/>
    <w:rsid w:val="0001092B"/>
    <w:rsid w:val="00010EFD"/>
    <w:rsid w:val="00014908"/>
    <w:rsid w:val="000160C0"/>
    <w:rsid w:val="000208AD"/>
    <w:rsid w:val="00022045"/>
    <w:rsid w:val="00024EF0"/>
    <w:rsid w:val="00026771"/>
    <w:rsid w:val="0002797A"/>
    <w:rsid w:val="000304F2"/>
    <w:rsid w:val="00030C70"/>
    <w:rsid w:val="00032508"/>
    <w:rsid w:val="00035C6C"/>
    <w:rsid w:val="000411FD"/>
    <w:rsid w:val="0004722B"/>
    <w:rsid w:val="0005030D"/>
    <w:rsid w:val="00051001"/>
    <w:rsid w:val="000518C3"/>
    <w:rsid w:val="000554D5"/>
    <w:rsid w:val="00060A8D"/>
    <w:rsid w:val="00060BA6"/>
    <w:rsid w:val="00061F20"/>
    <w:rsid w:val="00064A99"/>
    <w:rsid w:val="00074DB1"/>
    <w:rsid w:val="00075039"/>
    <w:rsid w:val="00075DD6"/>
    <w:rsid w:val="00077A81"/>
    <w:rsid w:val="00081A15"/>
    <w:rsid w:val="00082675"/>
    <w:rsid w:val="00086A2D"/>
    <w:rsid w:val="0009092B"/>
    <w:rsid w:val="0009237E"/>
    <w:rsid w:val="00095C3E"/>
    <w:rsid w:val="000A2053"/>
    <w:rsid w:val="000A752D"/>
    <w:rsid w:val="000A7C7D"/>
    <w:rsid w:val="000B0A58"/>
    <w:rsid w:val="000B3573"/>
    <w:rsid w:val="000B47E1"/>
    <w:rsid w:val="000C6EB9"/>
    <w:rsid w:val="000D0D29"/>
    <w:rsid w:val="000D1387"/>
    <w:rsid w:val="000D499A"/>
    <w:rsid w:val="000D618F"/>
    <w:rsid w:val="000D6334"/>
    <w:rsid w:val="000D773B"/>
    <w:rsid w:val="000E0188"/>
    <w:rsid w:val="000E1A2B"/>
    <w:rsid w:val="000E5CE2"/>
    <w:rsid w:val="000E67B6"/>
    <w:rsid w:val="000E6FF6"/>
    <w:rsid w:val="000F0ADB"/>
    <w:rsid w:val="000F2C8E"/>
    <w:rsid w:val="000F6525"/>
    <w:rsid w:val="000F67BA"/>
    <w:rsid w:val="00100644"/>
    <w:rsid w:val="001035EE"/>
    <w:rsid w:val="00103882"/>
    <w:rsid w:val="00105F82"/>
    <w:rsid w:val="00113728"/>
    <w:rsid w:val="001163B9"/>
    <w:rsid w:val="00120E52"/>
    <w:rsid w:val="00124146"/>
    <w:rsid w:val="001242F6"/>
    <w:rsid w:val="001276D0"/>
    <w:rsid w:val="00131136"/>
    <w:rsid w:val="00133176"/>
    <w:rsid w:val="00136E00"/>
    <w:rsid w:val="00141F73"/>
    <w:rsid w:val="0014530B"/>
    <w:rsid w:val="0014666B"/>
    <w:rsid w:val="00146E63"/>
    <w:rsid w:val="0015721D"/>
    <w:rsid w:val="00160F4D"/>
    <w:rsid w:val="00165FA4"/>
    <w:rsid w:val="00170143"/>
    <w:rsid w:val="00170347"/>
    <w:rsid w:val="001704AC"/>
    <w:rsid w:val="00171B8A"/>
    <w:rsid w:val="00181C7A"/>
    <w:rsid w:val="00182AE0"/>
    <w:rsid w:val="00183E4D"/>
    <w:rsid w:val="00185384"/>
    <w:rsid w:val="00185D3D"/>
    <w:rsid w:val="00192C11"/>
    <w:rsid w:val="00194B10"/>
    <w:rsid w:val="00196C82"/>
    <w:rsid w:val="001A0AE4"/>
    <w:rsid w:val="001A0EB1"/>
    <w:rsid w:val="001A1DAA"/>
    <w:rsid w:val="001A3A09"/>
    <w:rsid w:val="001A5182"/>
    <w:rsid w:val="001A671C"/>
    <w:rsid w:val="001A7CD7"/>
    <w:rsid w:val="001B271D"/>
    <w:rsid w:val="001B33F6"/>
    <w:rsid w:val="001B6ABD"/>
    <w:rsid w:val="001C0130"/>
    <w:rsid w:val="001C0595"/>
    <w:rsid w:val="001C1140"/>
    <w:rsid w:val="001C19DB"/>
    <w:rsid w:val="001C518E"/>
    <w:rsid w:val="001C52EB"/>
    <w:rsid w:val="001D2AB6"/>
    <w:rsid w:val="001D5B6D"/>
    <w:rsid w:val="001D6FEC"/>
    <w:rsid w:val="001E386B"/>
    <w:rsid w:val="001E39EA"/>
    <w:rsid w:val="001E420F"/>
    <w:rsid w:val="001E547E"/>
    <w:rsid w:val="001E7C9C"/>
    <w:rsid w:val="001F1676"/>
    <w:rsid w:val="001F4DC6"/>
    <w:rsid w:val="001F4DEC"/>
    <w:rsid w:val="00211C50"/>
    <w:rsid w:val="00216567"/>
    <w:rsid w:val="0021754F"/>
    <w:rsid w:val="00222014"/>
    <w:rsid w:val="0023334C"/>
    <w:rsid w:val="0023392A"/>
    <w:rsid w:val="00237D0A"/>
    <w:rsid w:val="002429E4"/>
    <w:rsid w:val="00246C8B"/>
    <w:rsid w:val="002526D4"/>
    <w:rsid w:val="0025594C"/>
    <w:rsid w:val="00264FCA"/>
    <w:rsid w:val="002658BF"/>
    <w:rsid w:val="00271B88"/>
    <w:rsid w:val="0027710C"/>
    <w:rsid w:val="00282F1F"/>
    <w:rsid w:val="00283B85"/>
    <w:rsid w:val="00283C14"/>
    <w:rsid w:val="00283DC7"/>
    <w:rsid w:val="00284789"/>
    <w:rsid w:val="002917BE"/>
    <w:rsid w:val="002951DB"/>
    <w:rsid w:val="0029689E"/>
    <w:rsid w:val="00297EEC"/>
    <w:rsid w:val="002A21C4"/>
    <w:rsid w:val="002A2B71"/>
    <w:rsid w:val="002A467A"/>
    <w:rsid w:val="002A621F"/>
    <w:rsid w:val="002A738A"/>
    <w:rsid w:val="002A7F82"/>
    <w:rsid w:val="002B4AF8"/>
    <w:rsid w:val="002B6F1F"/>
    <w:rsid w:val="002C13D2"/>
    <w:rsid w:val="002C1E8D"/>
    <w:rsid w:val="002C2A93"/>
    <w:rsid w:val="002C4CE9"/>
    <w:rsid w:val="002C4DEE"/>
    <w:rsid w:val="002C55B7"/>
    <w:rsid w:val="002D170E"/>
    <w:rsid w:val="002D1730"/>
    <w:rsid w:val="002D192C"/>
    <w:rsid w:val="002D4F30"/>
    <w:rsid w:val="002E770F"/>
    <w:rsid w:val="002F257C"/>
    <w:rsid w:val="002F2AE1"/>
    <w:rsid w:val="003006F4"/>
    <w:rsid w:val="003034AF"/>
    <w:rsid w:val="0031121D"/>
    <w:rsid w:val="0031658A"/>
    <w:rsid w:val="00320DA0"/>
    <w:rsid w:val="00321A78"/>
    <w:rsid w:val="003238B4"/>
    <w:rsid w:val="0032548F"/>
    <w:rsid w:val="00326D14"/>
    <w:rsid w:val="00327436"/>
    <w:rsid w:val="00332957"/>
    <w:rsid w:val="00335D14"/>
    <w:rsid w:val="00336F98"/>
    <w:rsid w:val="00345D10"/>
    <w:rsid w:val="00351ACD"/>
    <w:rsid w:val="00353CC5"/>
    <w:rsid w:val="00360CCC"/>
    <w:rsid w:val="003623E7"/>
    <w:rsid w:val="0036547B"/>
    <w:rsid w:val="00365687"/>
    <w:rsid w:val="00365EF6"/>
    <w:rsid w:val="00366751"/>
    <w:rsid w:val="0036737F"/>
    <w:rsid w:val="00370F6F"/>
    <w:rsid w:val="00372BE9"/>
    <w:rsid w:val="003763B7"/>
    <w:rsid w:val="00376EA2"/>
    <w:rsid w:val="003807D1"/>
    <w:rsid w:val="0038197F"/>
    <w:rsid w:val="00385D7B"/>
    <w:rsid w:val="00391184"/>
    <w:rsid w:val="003A5528"/>
    <w:rsid w:val="003A6864"/>
    <w:rsid w:val="003A6FBC"/>
    <w:rsid w:val="003A7ABC"/>
    <w:rsid w:val="003B2889"/>
    <w:rsid w:val="003B34A8"/>
    <w:rsid w:val="003B53DD"/>
    <w:rsid w:val="003B633F"/>
    <w:rsid w:val="003B70EB"/>
    <w:rsid w:val="003C1941"/>
    <w:rsid w:val="003C690B"/>
    <w:rsid w:val="003C7634"/>
    <w:rsid w:val="003C7DAC"/>
    <w:rsid w:val="003D29D3"/>
    <w:rsid w:val="003D67F9"/>
    <w:rsid w:val="003E038A"/>
    <w:rsid w:val="003E0C2C"/>
    <w:rsid w:val="003E34DF"/>
    <w:rsid w:val="003E452A"/>
    <w:rsid w:val="003E68FD"/>
    <w:rsid w:val="003E7415"/>
    <w:rsid w:val="003F1021"/>
    <w:rsid w:val="003F3008"/>
    <w:rsid w:val="003F334F"/>
    <w:rsid w:val="003F3422"/>
    <w:rsid w:val="003F694C"/>
    <w:rsid w:val="003F6B42"/>
    <w:rsid w:val="003F6F22"/>
    <w:rsid w:val="003F6F30"/>
    <w:rsid w:val="00402276"/>
    <w:rsid w:val="004022BC"/>
    <w:rsid w:val="0041006A"/>
    <w:rsid w:val="00412ED9"/>
    <w:rsid w:val="004130C8"/>
    <w:rsid w:val="00413471"/>
    <w:rsid w:val="00420776"/>
    <w:rsid w:val="00421430"/>
    <w:rsid w:val="00431860"/>
    <w:rsid w:val="00431DDC"/>
    <w:rsid w:val="00431EA8"/>
    <w:rsid w:val="0044507F"/>
    <w:rsid w:val="0044670F"/>
    <w:rsid w:val="00456B99"/>
    <w:rsid w:val="00463EFB"/>
    <w:rsid w:val="00475469"/>
    <w:rsid w:val="00476262"/>
    <w:rsid w:val="00483968"/>
    <w:rsid w:val="00483B92"/>
    <w:rsid w:val="0048493C"/>
    <w:rsid w:val="00492E56"/>
    <w:rsid w:val="0049345D"/>
    <w:rsid w:val="00493A3E"/>
    <w:rsid w:val="004947BD"/>
    <w:rsid w:val="0049535A"/>
    <w:rsid w:val="00497FBB"/>
    <w:rsid w:val="004A292E"/>
    <w:rsid w:val="004A66DB"/>
    <w:rsid w:val="004B1F48"/>
    <w:rsid w:val="004B53E3"/>
    <w:rsid w:val="004B69BC"/>
    <w:rsid w:val="004B7F6F"/>
    <w:rsid w:val="004C3115"/>
    <w:rsid w:val="004C43CB"/>
    <w:rsid w:val="004D643E"/>
    <w:rsid w:val="004D758C"/>
    <w:rsid w:val="004E0F66"/>
    <w:rsid w:val="004E5254"/>
    <w:rsid w:val="004F1702"/>
    <w:rsid w:val="004F27BF"/>
    <w:rsid w:val="004F434E"/>
    <w:rsid w:val="004F7BF2"/>
    <w:rsid w:val="0050405A"/>
    <w:rsid w:val="005075EB"/>
    <w:rsid w:val="00511145"/>
    <w:rsid w:val="00512F70"/>
    <w:rsid w:val="00513923"/>
    <w:rsid w:val="0051744F"/>
    <w:rsid w:val="005207FA"/>
    <w:rsid w:val="005249DD"/>
    <w:rsid w:val="00524DFC"/>
    <w:rsid w:val="005257D8"/>
    <w:rsid w:val="005269A2"/>
    <w:rsid w:val="0053083F"/>
    <w:rsid w:val="00535D9D"/>
    <w:rsid w:val="00541517"/>
    <w:rsid w:val="005455F9"/>
    <w:rsid w:val="00547A3A"/>
    <w:rsid w:val="00547C82"/>
    <w:rsid w:val="00555011"/>
    <w:rsid w:val="00555DC4"/>
    <w:rsid w:val="00560069"/>
    <w:rsid w:val="0056214D"/>
    <w:rsid w:val="005646F9"/>
    <w:rsid w:val="00567BAC"/>
    <w:rsid w:val="00567E2D"/>
    <w:rsid w:val="00570661"/>
    <w:rsid w:val="00574EE7"/>
    <w:rsid w:val="00584AD2"/>
    <w:rsid w:val="00584C04"/>
    <w:rsid w:val="00585C60"/>
    <w:rsid w:val="00587415"/>
    <w:rsid w:val="00590CB0"/>
    <w:rsid w:val="0059232C"/>
    <w:rsid w:val="00592D90"/>
    <w:rsid w:val="00593153"/>
    <w:rsid w:val="00593D12"/>
    <w:rsid w:val="005A513B"/>
    <w:rsid w:val="005A51DA"/>
    <w:rsid w:val="005A572F"/>
    <w:rsid w:val="005B13A9"/>
    <w:rsid w:val="005B647A"/>
    <w:rsid w:val="005C1FC6"/>
    <w:rsid w:val="005C59B6"/>
    <w:rsid w:val="005C600A"/>
    <w:rsid w:val="005D0317"/>
    <w:rsid w:val="005E0874"/>
    <w:rsid w:val="005E1C82"/>
    <w:rsid w:val="005E2A12"/>
    <w:rsid w:val="005F194A"/>
    <w:rsid w:val="005F4A46"/>
    <w:rsid w:val="005F6786"/>
    <w:rsid w:val="006000F3"/>
    <w:rsid w:val="00600E0C"/>
    <w:rsid w:val="006019F9"/>
    <w:rsid w:val="00603853"/>
    <w:rsid w:val="00604E26"/>
    <w:rsid w:val="006120D9"/>
    <w:rsid w:val="00612C52"/>
    <w:rsid w:val="0061413C"/>
    <w:rsid w:val="0061458A"/>
    <w:rsid w:val="00617CD6"/>
    <w:rsid w:val="00625868"/>
    <w:rsid w:val="00625AE4"/>
    <w:rsid w:val="006275A7"/>
    <w:rsid w:val="00630098"/>
    <w:rsid w:val="00636B1C"/>
    <w:rsid w:val="00637196"/>
    <w:rsid w:val="00637510"/>
    <w:rsid w:val="0063760C"/>
    <w:rsid w:val="00644D73"/>
    <w:rsid w:val="00645002"/>
    <w:rsid w:val="006521DB"/>
    <w:rsid w:val="00653010"/>
    <w:rsid w:val="00660279"/>
    <w:rsid w:val="006658D9"/>
    <w:rsid w:val="006668A9"/>
    <w:rsid w:val="006679AD"/>
    <w:rsid w:val="00670351"/>
    <w:rsid w:val="006713C1"/>
    <w:rsid w:val="00672470"/>
    <w:rsid w:val="006814B8"/>
    <w:rsid w:val="006820F1"/>
    <w:rsid w:val="00683B44"/>
    <w:rsid w:val="00685B05"/>
    <w:rsid w:val="006907C2"/>
    <w:rsid w:val="00693981"/>
    <w:rsid w:val="00693A75"/>
    <w:rsid w:val="0069446F"/>
    <w:rsid w:val="00697D44"/>
    <w:rsid w:val="006A3110"/>
    <w:rsid w:val="006A5CB9"/>
    <w:rsid w:val="006A6351"/>
    <w:rsid w:val="006A78B6"/>
    <w:rsid w:val="006B4A45"/>
    <w:rsid w:val="006B674B"/>
    <w:rsid w:val="006C54B7"/>
    <w:rsid w:val="006D504C"/>
    <w:rsid w:val="006E0146"/>
    <w:rsid w:val="006E1081"/>
    <w:rsid w:val="006E2C6E"/>
    <w:rsid w:val="006E586D"/>
    <w:rsid w:val="006E684F"/>
    <w:rsid w:val="006F1309"/>
    <w:rsid w:val="006F15FB"/>
    <w:rsid w:val="006F27D6"/>
    <w:rsid w:val="006F6DA3"/>
    <w:rsid w:val="00702A4C"/>
    <w:rsid w:val="007030A2"/>
    <w:rsid w:val="007058D3"/>
    <w:rsid w:val="007069B4"/>
    <w:rsid w:val="00710B30"/>
    <w:rsid w:val="00710BA6"/>
    <w:rsid w:val="00711E16"/>
    <w:rsid w:val="00713438"/>
    <w:rsid w:val="00717AA8"/>
    <w:rsid w:val="007245C9"/>
    <w:rsid w:val="00724BDE"/>
    <w:rsid w:val="00727C94"/>
    <w:rsid w:val="0073636A"/>
    <w:rsid w:val="00741C2F"/>
    <w:rsid w:val="00741EF6"/>
    <w:rsid w:val="007462B5"/>
    <w:rsid w:val="00760568"/>
    <w:rsid w:val="00761A4A"/>
    <w:rsid w:val="007634C1"/>
    <w:rsid w:val="00764188"/>
    <w:rsid w:val="00766E80"/>
    <w:rsid w:val="007725A3"/>
    <w:rsid w:val="00774332"/>
    <w:rsid w:val="00774C81"/>
    <w:rsid w:val="00774C9B"/>
    <w:rsid w:val="007777FA"/>
    <w:rsid w:val="00777EAF"/>
    <w:rsid w:val="007831C0"/>
    <w:rsid w:val="00783733"/>
    <w:rsid w:val="007841D7"/>
    <w:rsid w:val="007849B8"/>
    <w:rsid w:val="00787932"/>
    <w:rsid w:val="00793160"/>
    <w:rsid w:val="00794C8C"/>
    <w:rsid w:val="00794FAB"/>
    <w:rsid w:val="00796A9F"/>
    <w:rsid w:val="00797619"/>
    <w:rsid w:val="007A159A"/>
    <w:rsid w:val="007A33A8"/>
    <w:rsid w:val="007A4D45"/>
    <w:rsid w:val="007A4F52"/>
    <w:rsid w:val="007B03DA"/>
    <w:rsid w:val="007B1584"/>
    <w:rsid w:val="007B4577"/>
    <w:rsid w:val="007B45C0"/>
    <w:rsid w:val="007B568E"/>
    <w:rsid w:val="007B5A31"/>
    <w:rsid w:val="007C5B40"/>
    <w:rsid w:val="007D07E2"/>
    <w:rsid w:val="007D4DEF"/>
    <w:rsid w:val="007E4223"/>
    <w:rsid w:val="007E470A"/>
    <w:rsid w:val="007E583F"/>
    <w:rsid w:val="007E5C70"/>
    <w:rsid w:val="007F1672"/>
    <w:rsid w:val="00801C2E"/>
    <w:rsid w:val="00817352"/>
    <w:rsid w:val="00823932"/>
    <w:rsid w:val="008265C2"/>
    <w:rsid w:val="00827C1B"/>
    <w:rsid w:val="008315DB"/>
    <w:rsid w:val="00831D05"/>
    <w:rsid w:val="008379E5"/>
    <w:rsid w:val="00841692"/>
    <w:rsid w:val="00841E5C"/>
    <w:rsid w:val="00842AC7"/>
    <w:rsid w:val="0084319A"/>
    <w:rsid w:val="0084627C"/>
    <w:rsid w:val="00846CBB"/>
    <w:rsid w:val="00852F63"/>
    <w:rsid w:val="00856F59"/>
    <w:rsid w:val="00856F6F"/>
    <w:rsid w:val="00861003"/>
    <w:rsid w:val="00863AC3"/>
    <w:rsid w:val="008640E4"/>
    <w:rsid w:val="008710B2"/>
    <w:rsid w:val="00871281"/>
    <w:rsid w:val="00873F42"/>
    <w:rsid w:val="008755AB"/>
    <w:rsid w:val="00877706"/>
    <w:rsid w:val="008820EE"/>
    <w:rsid w:val="008908F0"/>
    <w:rsid w:val="00892DE9"/>
    <w:rsid w:val="0089493F"/>
    <w:rsid w:val="00897CD4"/>
    <w:rsid w:val="008A2CCB"/>
    <w:rsid w:val="008A3E01"/>
    <w:rsid w:val="008A56D0"/>
    <w:rsid w:val="008A6CE8"/>
    <w:rsid w:val="008B30AA"/>
    <w:rsid w:val="008B629B"/>
    <w:rsid w:val="008B7991"/>
    <w:rsid w:val="008C0F89"/>
    <w:rsid w:val="008C2A94"/>
    <w:rsid w:val="008C437C"/>
    <w:rsid w:val="008D296F"/>
    <w:rsid w:val="008D3B6B"/>
    <w:rsid w:val="008D4CE6"/>
    <w:rsid w:val="008D7171"/>
    <w:rsid w:val="008E0F18"/>
    <w:rsid w:val="008E303E"/>
    <w:rsid w:val="008E6BA9"/>
    <w:rsid w:val="008E7301"/>
    <w:rsid w:val="008F23F8"/>
    <w:rsid w:val="008F2757"/>
    <w:rsid w:val="008F2A94"/>
    <w:rsid w:val="008F2BD7"/>
    <w:rsid w:val="008F4B37"/>
    <w:rsid w:val="008F583F"/>
    <w:rsid w:val="0090038A"/>
    <w:rsid w:val="00900C70"/>
    <w:rsid w:val="00901C23"/>
    <w:rsid w:val="00912E4F"/>
    <w:rsid w:val="00915A20"/>
    <w:rsid w:val="009225F3"/>
    <w:rsid w:val="0092688B"/>
    <w:rsid w:val="009276DB"/>
    <w:rsid w:val="00927B8B"/>
    <w:rsid w:val="009348C9"/>
    <w:rsid w:val="0093587B"/>
    <w:rsid w:val="00941BB3"/>
    <w:rsid w:val="0094356B"/>
    <w:rsid w:val="00945958"/>
    <w:rsid w:val="00952AF7"/>
    <w:rsid w:val="009532C4"/>
    <w:rsid w:val="0095557D"/>
    <w:rsid w:val="00960D93"/>
    <w:rsid w:val="00962D11"/>
    <w:rsid w:val="00972D66"/>
    <w:rsid w:val="00977260"/>
    <w:rsid w:val="00983354"/>
    <w:rsid w:val="009842B1"/>
    <w:rsid w:val="00985BF8"/>
    <w:rsid w:val="009877BF"/>
    <w:rsid w:val="00991634"/>
    <w:rsid w:val="00992942"/>
    <w:rsid w:val="00993CAF"/>
    <w:rsid w:val="00996ABD"/>
    <w:rsid w:val="00997151"/>
    <w:rsid w:val="0099796E"/>
    <w:rsid w:val="009A1AB1"/>
    <w:rsid w:val="009A2790"/>
    <w:rsid w:val="009A4E68"/>
    <w:rsid w:val="009A5F8D"/>
    <w:rsid w:val="009A6CFE"/>
    <w:rsid w:val="009B4667"/>
    <w:rsid w:val="009B5193"/>
    <w:rsid w:val="009B6697"/>
    <w:rsid w:val="009C0908"/>
    <w:rsid w:val="009C0B98"/>
    <w:rsid w:val="009D341C"/>
    <w:rsid w:val="009D5215"/>
    <w:rsid w:val="009D5D03"/>
    <w:rsid w:val="009E2390"/>
    <w:rsid w:val="009E28F4"/>
    <w:rsid w:val="009E494C"/>
    <w:rsid w:val="009F00C8"/>
    <w:rsid w:val="009F099D"/>
    <w:rsid w:val="009F4406"/>
    <w:rsid w:val="009F5917"/>
    <w:rsid w:val="00A007F3"/>
    <w:rsid w:val="00A01FE7"/>
    <w:rsid w:val="00A1555B"/>
    <w:rsid w:val="00A204C0"/>
    <w:rsid w:val="00A220E6"/>
    <w:rsid w:val="00A23F20"/>
    <w:rsid w:val="00A2751D"/>
    <w:rsid w:val="00A40897"/>
    <w:rsid w:val="00A42FDD"/>
    <w:rsid w:val="00A43436"/>
    <w:rsid w:val="00A4422A"/>
    <w:rsid w:val="00A44717"/>
    <w:rsid w:val="00A539FE"/>
    <w:rsid w:val="00A57405"/>
    <w:rsid w:val="00A61785"/>
    <w:rsid w:val="00A65B9A"/>
    <w:rsid w:val="00A65F62"/>
    <w:rsid w:val="00A72C5A"/>
    <w:rsid w:val="00A74DB0"/>
    <w:rsid w:val="00A80E6A"/>
    <w:rsid w:val="00A82223"/>
    <w:rsid w:val="00A8295F"/>
    <w:rsid w:val="00A83A3E"/>
    <w:rsid w:val="00A97121"/>
    <w:rsid w:val="00A978E9"/>
    <w:rsid w:val="00AA45CD"/>
    <w:rsid w:val="00AA5E91"/>
    <w:rsid w:val="00AB0C34"/>
    <w:rsid w:val="00AB257B"/>
    <w:rsid w:val="00AB440E"/>
    <w:rsid w:val="00AB4A55"/>
    <w:rsid w:val="00AC11DB"/>
    <w:rsid w:val="00AC6C85"/>
    <w:rsid w:val="00AD023D"/>
    <w:rsid w:val="00AD6E09"/>
    <w:rsid w:val="00AD7B6B"/>
    <w:rsid w:val="00AE060C"/>
    <w:rsid w:val="00AE3297"/>
    <w:rsid w:val="00AE52E7"/>
    <w:rsid w:val="00AE5A1F"/>
    <w:rsid w:val="00AE5F4E"/>
    <w:rsid w:val="00AF0D8D"/>
    <w:rsid w:val="00AF4FD6"/>
    <w:rsid w:val="00AF6891"/>
    <w:rsid w:val="00AF6F29"/>
    <w:rsid w:val="00B0214F"/>
    <w:rsid w:val="00B0302C"/>
    <w:rsid w:val="00B0442B"/>
    <w:rsid w:val="00B05C49"/>
    <w:rsid w:val="00B07277"/>
    <w:rsid w:val="00B112ED"/>
    <w:rsid w:val="00B1151B"/>
    <w:rsid w:val="00B11E1C"/>
    <w:rsid w:val="00B22343"/>
    <w:rsid w:val="00B260B8"/>
    <w:rsid w:val="00B31FD2"/>
    <w:rsid w:val="00B34772"/>
    <w:rsid w:val="00B465A2"/>
    <w:rsid w:val="00B53508"/>
    <w:rsid w:val="00B562C7"/>
    <w:rsid w:val="00B635BA"/>
    <w:rsid w:val="00B652BD"/>
    <w:rsid w:val="00B65CB6"/>
    <w:rsid w:val="00B65E85"/>
    <w:rsid w:val="00B718A4"/>
    <w:rsid w:val="00B73E80"/>
    <w:rsid w:val="00B80940"/>
    <w:rsid w:val="00B830CB"/>
    <w:rsid w:val="00B91458"/>
    <w:rsid w:val="00B91FFD"/>
    <w:rsid w:val="00B93A9A"/>
    <w:rsid w:val="00B943CD"/>
    <w:rsid w:val="00B96ECF"/>
    <w:rsid w:val="00BA1389"/>
    <w:rsid w:val="00BB1A20"/>
    <w:rsid w:val="00BB1E89"/>
    <w:rsid w:val="00BB1F57"/>
    <w:rsid w:val="00BB3C3B"/>
    <w:rsid w:val="00BC01AD"/>
    <w:rsid w:val="00BC0654"/>
    <w:rsid w:val="00BC4065"/>
    <w:rsid w:val="00BC5CA8"/>
    <w:rsid w:val="00BD7FA0"/>
    <w:rsid w:val="00BE0DD0"/>
    <w:rsid w:val="00BE29A3"/>
    <w:rsid w:val="00BE2F65"/>
    <w:rsid w:val="00BE33E2"/>
    <w:rsid w:val="00BE4BFC"/>
    <w:rsid w:val="00BF0EE0"/>
    <w:rsid w:val="00BF3879"/>
    <w:rsid w:val="00BF45E3"/>
    <w:rsid w:val="00BF54FD"/>
    <w:rsid w:val="00C014C2"/>
    <w:rsid w:val="00C0671B"/>
    <w:rsid w:val="00C11353"/>
    <w:rsid w:val="00C134E8"/>
    <w:rsid w:val="00C136F8"/>
    <w:rsid w:val="00C26C78"/>
    <w:rsid w:val="00C34469"/>
    <w:rsid w:val="00C42A22"/>
    <w:rsid w:val="00C47F44"/>
    <w:rsid w:val="00C574C7"/>
    <w:rsid w:val="00C57C38"/>
    <w:rsid w:val="00C57ED6"/>
    <w:rsid w:val="00C61DB0"/>
    <w:rsid w:val="00C63523"/>
    <w:rsid w:val="00C65710"/>
    <w:rsid w:val="00C67EAF"/>
    <w:rsid w:val="00C70265"/>
    <w:rsid w:val="00C702F4"/>
    <w:rsid w:val="00C727D2"/>
    <w:rsid w:val="00C762A2"/>
    <w:rsid w:val="00C765C0"/>
    <w:rsid w:val="00C8006E"/>
    <w:rsid w:val="00C83E9D"/>
    <w:rsid w:val="00C915D0"/>
    <w:rsid w:val="00C921F0"/>
    <w:rsid w:val="00C923E6"/>
    <w:rsid w:val="00C92D8E"/>
    <w:rsid w:val="00C93F57"/>
    <w:rsid w:val="00CA4A2C"/>
    <w:rsid w:val="00CA5F21"/>
    <w:rsid w:val="00CA679A"/>
    <w:rsid w:val="00CA7DD3"/>
    <w:rsid w:val="00CB093C"/>
    <w:rsid w:val="00CB12EC"/>
    <w:rsid w:val="00CB22C1"/>
    <w:rsid w:val="00CB2E5D"/>
    <w:rsid w:val="00CB517C"/>
    <w:rsid w:val="00CB7B56"/>
    <w:rsid w:val="00CD14F7"/>
    <w:rsid w:val="00CD1DC8"/>
    <w:rsid w:val="00CD53D1"/>
    <w:rsid w:val="00CD76CF"/>
    <w:rsid w:val="00CE14D5"/>
    <w:rsid w:val="00CE367D"/>
    <w:rsid w:val="00CE74A0"/>
    <w:rsid w:val="00CF4320"/>
    <w:rsid w:val="00CF4ED5"/>
    <w:rsid w:val="00CF5390"/>
    <w:rsid w:val="00CF539E"/>
    <w:rsid w:val="00CF5C5F"/>
    <w:rsid w:val="00D00EB3"/>
    <w:rsid w:val="00D01BE6"/>
    <w:rsid w:val="00D03705"/>
    <w:rsid w:val="00D13C5B"/>
    <w:rsid w:val="00D23DEE"/>
    <w:rsid w:val="00D25F44"/>
    <w:rsid w:val="00D277ED"/>
    <w:rsid w:val="00D34158"/>
    <w:rsid w:val="00D462E9"/>
    <w:rsid w:val="00D46C27"/>
    <w:rsid w:val="00D5160B"/>
    <w:rsid w:val="00D52B9E"/>
    <w:rsid w:val="00D550B1"/>
    <w:rsid w:val="00D55B4A"/>
    <w:rsid w:val="00D55E27"/>
    <w:rsid w:val="00D60F07"/>
    <w:rsid w:val="00D61BAE"/>
    <w:rsid w:val="00D6281B"/>
    <w:rsid w:val="00D63A65"/>
    <w:rsid w:val="00D65421"/>
    <w:rsid w:val="00D67643"/>
    <w:rsid w:val="00D67818"/>
    <w:rsid w:val="00D739D8"/>
    <w:rsid w:val="00D80081"/>
    <w:rsid w:val="00D811EC"/>
    <w:rsid w:val="00D8397E"/>
    <w:rsid w:val="00D84BF8"/>
    <w:rsid w:val="00D8589D"/>
    <w:rsid w:val="00D87908"/>
    <w:rsid w:val="00D9284D"/>
    <w:rsid w:val="00D9347F"/>
    <w:rsid w:val="00D9594D"/>
    <w:rsid w:val="00DA2FD9"/>
    <w:rsid w:val="00DA362E"/>
    <w:rsid w:val="00DB28B1"/>
    <w:rsid w:val="00DB33D9"/>
    <w:rsid w:val="00DB7336"/>
    <w:rsid w:val="00DC4B9A"/>
    <w:rsid w:val="00DC7C75"/>
    <w:rsid w:val="00DD10AF"/>
    <w:rsid w:val="00DD1894"/>
    <w:rsid w:val="00DE05A2"/>
    <w:rsid w:val="00DE1CC6"/>
    <w:rsid w:val="00DF2596"/>
    <w:rsid w:val="00DF2DFE"/>
    <w:rsid w:val="00DF44BA"/>
    <w:rsid w:val="00DF585A"/>
    <w:rsid w:val="00E00BCD"/>
    <w:rsid w:val="00E064E6"/>
    <w:rsid w:val="00E07E1B"/>
    <w:rsid w:val="00E12BF3"/>
    <w:rsid w:val="00E14844"/>
    <w:rsid w:val="00E16B21"/>
    <w:rsid w:val="00E173BD"/>
    <w:rsid w:val="00E2025E"/>
    <w:rsid w:val="00E20C1A"/>
    <w:rsid w:val="00E20CFA"/>
    <w:rsid w:val="00E21D5D"/>
    <w:rsid w:val="00E263DF"/>
    <w:rsid w:val="00E31236"/>
    <w:rsid w:val="00E33AE0"/>
    <w:rsid w:val="00E34948"/>
    <w:rsid w:val="00E376F9"/>
    <w:rsid w:val="00E500C1"/>
    <w:rsid w:val="00E506A7"/>
    <w:rsid w:val="00E52206"/>
    <w:rsid w:val="00E57029"/>
    <w:rsid w:val="00E605D3"/>
    <w:rsid w:val="00E63CBF"/>
    <w:rsid w:val="00E70D9E"/>
    <w:rsid w:val="00E7265E"/>
    <w:rsid w:val="00E756D6"/>
    <w:rsid w:val="00E76C76"/>
    <w:rsid w:val="00E81828"/>
    <w:rsid w:val="00E84A33"/>
    <w:rsid w:val="00E8712A"/>
    <w:rsid w:val="00E87CCE"/>
    <w:rsid w:val="00E93D60"/>
    <w:rsid w:val="00E96DA2"/>
    <w:rsid w:val="00EA0F2E"/>
    <w:rsid w:val="00EA3B78"/>
    <w:rsid w:val="00EA4567"/>
    <w:rsid w:val="00EB08D0"/>
    <w:rsid w:val="00EB27C4"/>
    <w:rsid w:val="00EB2818"/>
    <w:rsid w:val="00EB47F8"/>
    <w:rsid w:val="00EB66F6"/>
    <w:rsid w:val="00EB6D76"/>
    <w:rsid w:val="00EB7481"/>
    <w:rsid w:val="00EC0147"/>
    <w:rsid w:val="00EC6B5E"/>
    <w:rsid w:val="00ED4ACE"/>
    <w:rsid w:val="00ED7A08"/>
    <w:rsid w:val="00EE0991"/>
    <w:rsid w:val="00EE390B"/>
    <w:rsid w:val="00EF060D"/>
    <w:rsid w:val="00EF1C1C"/>
    <w:rsid w:val="00EF2343"/>
    <w:rsid w:val="00F00DE0"/>
    <w:rsid w:val="00F0127B"/>
    <w:rsid w:val="00F038A0"/>
    <w:rsid w:val="00F041DC"/>
    <w:rsid w:val="00F042D0"/>
    <w:rsid w:val="00F04EEA"/>
    <w:rsid w:val="00F05598"/>
    <w:rsid w:val="00F0599A"/>
    <w:rsid w:val="00F162AD"/>
    <w:rsid w:val="00F16F39"/>
    <w:rsid w:val="00F20E7F"/>
    <w:rsid w:val="00F21FD2"/>
    <w:rsid w:val="00F24B37"/>
    <w:rsid w:val="00F24CBC"/>
    <w:rsid w:val="00F256BF"/>
    <w:rsid w:val="00F302A9"/>
    <w:rsid w:val="00F30B05"/>
    <w:rsid w:val="00F3465E"/>
    <w:rsid w:val="00F361C3"/>
    <w:rsid w:val="00F4054B"/>
    <w:rsid w:val="00F40679"/>
    <w:rsid w:val="00F41898"/>
    <w:rsid w:val="00F419E2"/>
    <w:rsid w:val="00F45B62"/>
    <w:rsid w:val="00F51F84"/>
    <w:rsid w:val="00F52E1C"/>
    <w:rsid w:val="00F5629C"/>
    <w:rsid w:val="00F56EAF"/>
    <w:rsid w:val="00F62BF7"/>
    <w:rsid w:val="00F64D4B"/>
    <w:rsid w:val="00F66D38"/>
    <w:rsid w:val="00F67D6B"/>
    <w:rsid w:val="00F7199E"/>
    <w:rsid w:val="00F72EE4"/>
    <w:rsid w:val="00F76A4E"/>
    <w:rsid w:val="00F82186"/>
    <w:rsid w:val="00F82C83"/>
    <w:rsid w:val="00F86F8E"/>
    <w:rsid w:val="00F871AC"/>
    <w:rsid w:val="00F95A41"/>
    <w:rsid w:val="00F96523"/>
    <w:rsid w:val="00F97191"/>
    <w:rsid w:val="00FA4191"/>
    <w:rsid w:val="00FA58A8"/>
    <w:rsid w:val="00FA7D88"/>
    <w:rsid w:val="00FB27B6"/>
    <w:rsid w:val="00FB44B3"/>
    <w:rsid w:val="00FB49D2"/>
    <w:rsid w:val="00FB6B1F"/>
    <w:rsid w:val="00FC2CF5"/>
    <w:rsid w:val="00FC55F9"/>
    <w:rsid w:val="00FC57A7"/>
    <w:rsid w:val="00FC6E9E"/>
    <w:rsid w:val="00FD0ED1"/>
    <w:rsid w:val="00FD4C11"/>
    <w:rsid w:val="00FE011B"/>
    <w:rsid w:val="00FE194E"/>
    <w:rsid w:val="00FE3643"/>
    <w:rsid w:val="00FE3999"/>
    <w:rsid w:val="00FE4247"/>
    <w:rsid w:val="00FE78F3"/>
    <w:rsid w:val="00FE7B38"/>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83"/>
    <o:shapelayout v:ext="edit">
      <o:idmap v:ext="edit" data="1"/>
    </o:shapelayout>
  </w:shapeDefaults>
  <w:decimalSymbol w:val="."/>
  <w:listSeparator w:val=","/>
  <w14:docId w14:val="72508F1C"/>
  <w15:docId w15:val="{CFADED7E-65A4-45FF-A13B-3BFFDD96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locked="1" w:semiHidden="1" w:uiPriority="0" w:unhideWhenUsed="1"/>
    <w:lsdException w:name="List 3" w:locked="1" w:semiHidden="1" w:uiPriority="0" w:unhideWhenUsed="1"/>
    <w:lsdException w:name="List 4" w:locked="1" w:uiPriority="0"/>
    <w:lsdException w:name="List 5" w:locked="1" w:uiPriority="0"/>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locked="1" w:semiHidden="1" w:uiPriority="0"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1692"/>
    <w:rPr>
      <w:rFonts w:ascii="Times New Roman" w:hAnsi="Times New Roman"/>
      <w:sz w:val="24"/>
      <w:szCs w:val="20"/>
    </w:rPr>
  </w:style>
  <w:style w:type="paragraph" w:styleId="Heading1">
    <w:name w:val="heading 1"/>
    <w:basedOn w:val="Normal"/>
    <w:next w:val="Normal"/>
    <w:link w:val="Heading1Char"/>
    <w:uiPriority w:val="9"/>
    <w:qFormat/>
    <w:rsid w:val="00841692"/>
    <w:pPr>
      <w:spacing w:after="240"/>
      <w:outlineLvl w:val="0"/>
    </w:pPr>
    <w:rPr>
      <w:rFonts w:cs="Arial"/>
      <w:bCs/>
      <w:kern w:val="32"/>
      <w:szCs w:val="32"/>
    </w:rPr>
  </w:style>
  <w:style w:type="paragraph" w:styleId="Heading2">
    <w:name w:val="heading 2"/>
    <w:basedOn w:val="Normal"/>
    <w:next w:val="Normal"/>
    <w:link w:val="Heading2Char"/>
    <w:uiPriority w:val="9"/>
    <w:qFormat/>
    <w:rsid w:val="00841692"/>
    <w:pPr>
      <w:spacing w:after="240"/>
      <w:outlineLvl w:val="1"/>
    </w:pPr>
    <w:rPr>
      <w:rFonts w:cs="Arial"/>
      <w:bCs/>
      <w:iCs/>
      <w:szCs w:val="28"/>
    </w:rPr>
  </w:style>
  <w:style w:type="paragraph" w:styleId="Heading3">
    <w:name w:val="heading 3"/>
    <w:basedOn w:val="Normal"/>
    <w:next w:val="Normal"/>
    <w:link w:val="Heading3Char"/>
    <w:uiPriority w:val="99"/>
    <w:qFormat/>
    <w:rsid w:val="00841692"/>
    <w:pPr>
      <w:spacing w:after="240"/>
      <w:outlineLvl w:val="2"/>
    </w:pPr>
    <w:rPr>
      <w:rFonts w:cs="Arial"/>
      <w:bCs/>
      <w:szCs w:val="26"/>
    </w:rPr>
  </w:style>
  <w:style w:type="paragraph" w:styleId="Heading4">
    <w:name w:val="heading 4"/>
    <w:basedOn w:val="Normal"/>
    <w:next w:val="Normal"/>
    <w:link w:val="Heading4Char"/>
    <w:uiPriority w:val="9"/>
    <w:qFormat/>
    <w:rsid w:val="00841692"/>
    <w:pPr>
      <w:spacing w:after="240"/>
      <w:outlineLvl w:val="3"/>
    </w:pPr>
    <w:rPr>
      <w:bCs/>
      <w:szCs w:val="28"/>
    </w:rPr>
  </w:style>
  <w:style w:type="paragraph" w:styleId="Heading5">
    <w:name w:val="heading 5"/>
    <w:basedOn w:val="Normal"/>
    <w:next w:val="Normal"/>
    <w:link w:val="Heading5Char"/>
    <w:uiPriority w:val="99"/>
    <w:qFormat/>
    <w:rsid w:val="00841692"/>
    <w:pPr>
      <w:spacing w:after="240"/>
      <w:outlineLvl w:val="4"/>
    </w:pPr>
    <w:rPr>
      <w:bCs/>
      <w:iCs/>
      <w:szCs w:val="26"/>
    </w:rPr>
  </w:style>
  <w:style w:type="paragraph" w:styleId="Heading6">
    <w:name w:val="heading 6"/>
    <w:basedOn w:val="Normal"/>
    <w:next w:val="Normal"/>
    <w:link w:val="Heading6Char"/>
    <w:uiPriority w:val="99"/>
    <w:qFormat/>
    <w:rsid w:val="00841692"/>
    <w:pPr>
      <w:spacing w:after="240"/>
      <w:outlineLvl w:val="5"/>
    </w:pPr>
    <w:rPr>
      <w:bCs/>
    </w:rPr>
  </w:style>
  <w:style w:type="paragraph" w:styleId="Heading7">
    <w:name w:val="heading 7"/>
    <w:basedOn w:val="Normal"/>
    <w:next w:val="Normal"/>
    <w:link w:val="Heading7Char"/>
    <w:uiPriority w:val="99"/>
    <w:qFormat/>
    <w:rsid w:val="00841692"/>
    <w:pPr>
      <w:spacing w:after="240"/>
      <w:outlineLvl w:val="6"/>
    </w:pPr>
  </w:style>
  <w:style w:type="paragraph" w:styleId="Heading8">
    <w:name w:val="heading 8"/>
    <w:basedOn w:val="Normal"/>
    <w:next w:val="Normal"/>
    <w:link w:val="Heading8Char"/>
    <w:uiPriority w:val="99"/>
    <w:qFormat/>
    <w:rsid w:val="00841692"/>
    <w:pPr>
      <w:spacing w:after="240"/>
      <w:outlineLvl w:val="7"/>
    </w:pPr>
    <w:rPr>
      <w:iCs/>
    </w:rPr>
  </w:style>
  <w:style w:type="paragraph" w:styleId="Heading9">
    <w:name w:val="heading 9"/>
    <w:basedOn w:val="Normal"/>
    <w:next w:val="Normal"/>
    <w:link w:val="Heading9Char"/>
    <w:uiPriority w:val="99"/>
    <w:qFormat/>
    <w:rsid w:val="00841692"/>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1692"/>
    <w:rPr>
      <w:rFonts w:ascii="Times New Roman" w:hAnsi="Times New Roman" w:cs="Arial"/>
      <w:bCs/>
      <w:kern w:val="32"/>
      <w:sz w:val="32"/>
      <w:szCs w:val="32"/>
      <w:lang w:eastAsia="en-US"/>
    </w:rPr>
  </w:style>
  <w:style w:type="character" w:customStyle="1" w:styleId="Heading2Char">
    <w:name w:val="Heading 2 Char"/>
    <w:basedOn w:val="DefaultParagraphFont"/>
    <w:link w:val="Heading2"/>
    <w:uiPriority w:val="99"/>
    <w:semiHidden/>
    <w:locked/>
    <w:rsid w:val="00841692"/>
    <w:rPr>
      <w:rFonts w:ascii="Times New Roman" w:hAnsi="Times New Roman" w:cs="Arial"/>
      <w:bCs/>
      <w:iCs/>
      <w:sz w:val="28"/>
      <w:szCs w:val="28"/>
      <w:lang w:eastAsia="en-US"/>
    </w:rPr>
  </w:style>
  <w:style w:type="character" w:customStyle="1" w:styleId="Heading3Char">
    <w:name w:val="Heading 3 Char"/>
    <w:basedOn w:val="DefaultParagraphFont"/>
    <w:link w:val="Heading3"/>
    <w:uiPriority w:val="99"/>
    <w:semiHidden/>
    <w:locked/>
    <w:rsid w:val="00841692"/>
    <w:rPr>
      <w:rFonts w:ascii="Times New Roman" w:hAnsi="Times New Roman" w:cs="Arial"/>
      <w:bCs/>
      <w:sz w:val="26"/>
      <w:szCs w:val="26"/>
      <w:lang w:eastAsia="en-US"/>
    </w:rPr>
  </w:style>
  <w:style w:type="character" w:customStyle="1" w:styleId="Heading4Char">
    <w:name w:val="Heading 4 Char"/>
    <w:basedOn w:val="DefaultParagraphFont"/>
    <w:link w:val="Heading4"/>
    <w:uiPriority w:val="99"/>
    <w:semiHidden/>
    <w:locked/>
    <w:rsid w:val="00841692"/>
    <w:rPr>
      <w:rFonts w:ascii="Times New Roman" w:hAnsi="Times New Roman" w:cs="Times New Roman"/>
      <w:bCs/>
      <w:sz w:val="28"/>
      <w:szCs w:val="28"/>
      <w:lang w:eastAsia="en-US"/>
    </w:rPr>
  </w:style>
  <w:style w:type="character" w:customStyle="1" w:styleId="Heading5Char">
    <w:name w:val="Heading 5 Char"/>
    <w:basedOn w:val="DefaultParagraphFont"/>
    <w:link w:val="Heading5"/>
    <w:uiPriority w:val="99"/>
    <w:semiHidden/>
    <w:locked/>
    <w:rsid w:val="00841692"/>
    <w:rPr>
      <w:rFonts w:ascii="Times New Roman" w:hAnsi="Times New Roman" w:cs="Times New Roman"/>
      <w:bCs/>
      <w:iCs/>
      <w:sz w:val="26"/>
      <w:szCs w:val="26"/>
      <w:lang w:eastAsia="en-US"/>
    </w:rPr>
  </w:style>
  <w:style w:type="character" w:customStyle="1" w:styleId="Heading6Char">
    <w:name w:val="Heading 6 Char"/>
    <w:basedOn w:val="DefaultParagraphFont"/>
    <w:link w:val="Heading6"/>
    <w:uiPriority w:val="99"/>
    <w:semiHidden/>
    <w:locked/>
    <w:rsid w:val="00841692"/>
    <w:rPr>
      <w:rFonts w:ascii="Times New Roman" w:hAnsi="Times New Roman" w:cs="Times New Roman"/>
      <w:bCs/>
      <w:sz w:val="24"/>
      <w:szCs w:val="24"/>
      <w:lang w:eastAsia="en-US"/>
    </w:rPr>
  </w:style>
  <w:style w:type="character" w:customStyle="1" w:styleId="Heading7Char">
    <w:name w:val="Heading 7 Char"/>
    <w:basedOn w:val="DefaultParagraphFont"/>
    <w:link w:val="Heading7"/>
    <w:uiPriority w:val="99"/>
    <w:semiHidden/>
    <w:locked/>
    <w:rsid w:val="00841692"/>
    <w:rPr>
      <w:rFonts w:ascii="Times New Roman" w:hAnsi="Times New Roman" w:cs="Times New Roman"/>
      <w:sz w:val="24"/>
      <w:szCs w:val="24"/>
      <w:lang w:eastAsia="en-US"/>
    </w:rPr>
  </w:style>
  <w:style w:type="character" w:customStyle="1" w:styleId="Heading8Char">
    <w:name w:val="Heading 8 Char"/>
    <w:basedOn w:val="DefaultParagraphFont"/>
    <w:link w:val="Heading8"/>
    <w:uiPriority w:val="99"/>
    <w:semiHidden/>
    <w:locked/>
    <w:rsid w:val="00841692"/>
    <w:rPr>
      <w:rFonts w:ascii="Times New Roman" w:hAnsi="Times New Roman" w:cs="Times New Roman"/>
      <w:iCs/>
      <w:sz w:val="24"/>
      <w:szCs w:val="24"/>
      <w:lang w:eastAsia="en-US"/>
    </w:rPr>
  </w:style>
  <w:style w:type="character" w:customStyle="1" w:styleId="Heading9Char">
    <w:name w:val="Heading 9 Char"/>
    <w:basedOn w:val="DefaultParagraphFont"/>
    <w:link w:val="Heading9"/>
    <w:uiPriority w:val="99"/>
    <w:semiHidden/>
    <w:locked/>
    <w:rsid w:val="00841692"/>
    <w:rPr>
      <w:rFonts w:ascii="Times New Roman" w:hAnsi="Times New Roman" w:cs="Arial"/>
      <w:sz w:val="24"/>
      <w:szCs w:val="24"/>
      <w:lang w:eastAsia="en-US"/>
    </w:rPr>
  </w:style>
  <w:style w:type="paragraph" w:styleId="BlockText">
    <w:name w:val="Block Text"/>
    <w:basedOn w:val="Normal"/>
    <w:uiPriority w:val="99"/>
    <w:rsid w:val="00841692"/>
    <w:pPr>
      <w:spacing w:after="240"/>
      <w:ind w:left="1440" w:right="1440"/>
    </w:pPr>
  </w:style>
  <w:style w:type="paragraph" w:styleId="BodyText">
    <w:name w:val="Body Text"/>
    <w:basedOn w:val="Normal"/>
    <w:link w:val="BodyTextChar"/>
    <w:uiPriority w:val="99"/>
    <w:rsid w:val="00841692"/>
    <w:pPr>
      <w:spacing w:line="480" w:lineRule="exact"/>
      <w:ind w:firstLine="720"/>
    </w:pPr>
  </w:style>
  <w:style w:type="character" w:customStyle="1" w:styleId="BodyTextChar">
    <w:name w:val="Body Text Char"/>
    <w:basedOn w:val="DefaultParagraphFont"/>
    <w:link w:val="BodyText"/>
    <w:uiPriority w:val="99"/>
    <w:locked/>
    <w:rsid w:val="00841692"/>
    <w:rPr>
      <w:rFonts w:ascii="Times New Roman" w:hAnsi="Times New Roman" w:cs="Times New Roman"/>
      <w:sz w:val="20"/>
      <w:szCs w:val="20"/>
      <w:lang w:eastAsia="en-US"/>
    </w:rPr>
  </w:style>
  <w:style w:type="paragraph" w:styleId="BodyText2">
    <w:name w:val="Body Text 2"/>
    <w:basedOn w:val="Normal"/>
    <w:link w:val="BodyText2Char"/>
    <w:uiPriority w:val="99"/>
    <w:rsid w:val="00841692"/>
    <w:pPr>
      <w:spacing w:line="480" w:lineRule="auto"/>
    </w:pPr>
  </w:style>
  <w:style w:type="character" w:customStyle="1" w:styleId="BodyText2Char">
    <w:name w:val="Body Text 2 Char"/>
    <w:basedOn w:val="DefaultParagraphFont"/>
    <w:link w:val="BodyText2"/>
    <w:uiPriority w:val="99"/>
    <w:locked/>
    <w:rsid w:val="00841692"/>
    <w:rPr>
      <w:rFonts w:ascii="Times New Roman" w:hAnsi="Times New Roman" w:cs="Times New Roman"/>
      <w:sz w:val="24"/>
      <w:szCs w:val="24"/>
      <w:lang w:eastAsia="en-US"/>
    </w:rPr>
  </w:style>
  <w:style w:type="paragraph" w:customStyle="1" w:styleId="BodyTextContinued">
    <w:name w:val="Body Text Continued"/>
    <w:basedOn w:val="BodyText"/>
    <w:next w:val="BodyText"/>
    <w:uiPriority w:val="99"/>
    <w:rsid w:val="00841692"/>
    <w:pPr>
      <w:ind w:firstLine="0"/>
    </w:pPr>
  </w:style>
  <w:style w:type="paragraph" w:styleId="BodyTextFirstIndent">
    <w:name w:val="Body Text First Indent"/>
    <w:basedOn w:val="Normal"/>
    <w:link w:val="BodyTextFirstIndentChar"/>
    <w:uiPriority w:val="99"/>
    <w:rsid w:val="00841692"/>
    <w:pPr>
      <w:spacing w:after="240"/>
      <w:ind w:firstLine="720"/>
    </w:pPr>
  </w:style>
  <w:style w:type="character" w:customStyle="1" w:styleId="BodyTextFirstIndentChar">
    <w:name w:val="Body Text First Indent Char"/>
    <w:basedOn w:val="BodyTextChar"/>
    <w:link w:val="BodyTextFirstIndent"/>
    <w:uiPriority w:val="99"/>
    <w:locked/>
    <w:rsid w:val="00841692"/>
    <w:rPr>
      <w:rFonts w:ascii="Times New Roman" w:hAnsi="Times New Roman" w:cs="Times New Roman"/>
      <w:sz w:val="24"/>
      <w:szCs w:val="24"/>
      <w:lang w:eastAsia="en-US"/>
    </w:rPr>
  </w:style>
  <w:style w:type="paragraph" w:styleId="BodyTextIndent">
    <w:name w:val="Body Text Indent"/>
    <w:basedOn w:val="Normal"/>
    <w:link w:val="BodyTextIndentChar"/>
    <w:uiPriority w:val="99"/>
    <w:rsid w:val="00841692"/>
    <w:pPr>
      <w:spacing w:after="240"/>
      <w:ind w:left="720"/>
    </w:pPr>
  </w:style>
  <w:style w:type="character" w:customStyle="1" w:styleId="BodyTextIndentChar">
    <w:name w:val="Body Text Indent Char"/>
    <w:basedOn w:val="DefaultParagraphFont"/>
    <w:link w:val="BodyTextIndent"/>
    <w:uiPriority w:val="99"/>
    <w:locked/>
    <w:rsid w:val="00841692"/>
    <w:rPr>
      <w:rFonts w:ascii="Times New Roman" w:hAnsi="Times New Roman" w:cs="Times New Roman"/>
      <w:sz w:val="24"/>
      <w:szCs w:val="24"/>
      <w:lang w:eastAsia="en-US"/>
    </w:rPr>
  </w:style>
  <w:style w:type="paragraph" w:styleId="BodyTextFirstIndent2">
    <w:name w:val="Body Text First Indent 2"/>
    <w:basedOn w:val="Normal"/>
    <w:link w:val="BodyTextFirstIndent2Char"/>
    <w:uiPriority w:val="99"/>
    <w:rsid w:val="00841692"/>
    <w:pPr>
      <w:spacing w:line="480" w:lineRule="auto"/>
      <w:ind w:firstLine="720"/>
    </w:pPr>
  </w:style>
  <w:style w:type="character" w:customStyle="1" w:styleId="BodyTextFirstIndent2Char">
    <w:name w:val="Body Text First Indent 2 Char"/>
    <w:basedOn w:val="BodyTextIndentChar"/>
    <w:link w:val="BodyTextFirstIndent2"/>
    <w:uiPriority w:val="99"/>
    <w:locked/>
    <w:rsid w:val="00841692"/>
    <w:rPr>
      <w:rFonts w:ascii="Times New Roman" w:hAnsi="Times New Roman" w:cs="Times New Roman"/>
      <w:sz w:val="24"/>
      <w:szCs w:val="24"/>
      <w:lang w:eastAsia="en-US"/>
    </w:rPr>
  </w:style>
  <w:style w:type="paragraph" w:styleId="BodyTextIndent2">
    <w:name w:val="Body Text Indent 2"/>
    <w:basedOn w:val="Normal"/>
    <w:link w:val="BodyTextIndent2Char"/>
    <w:uiPriority w:val="99"/>
    <w:rsid w:val="00841692"/>
    <w:pPr>
      <w:spacing w:line="480" w:lineRule="auto"/>
      <w:ind w:left="720"/>
    </w:pPr>
  </w:style>
  <w:style w:type="character" w:customStyle="1" w:styleId="BodyTextIndent2Char">
    <w:name w:val="Body Text Indent 2 Char"/>
    <w:basedOn w:val="DefaultParagraphFont"/>
    <w:link w:val="BodyTextIndent2"/>
    <w:uiPriority w:val="99"/>
    <w:locked/>
    <w:rsid w:val="00841692"/>
    <w:rPr>
      <w:rFonts w:ascii="Times New Roman" w:hAnsi="Times New Roman" w:cs="Times New Roman"/>
      <w:sz w:val="24"/>
      <w:szCs w:val="24"/>
      <w:lang w:eastAsia="en-US"/>
    </w:rPr>
  </w:style>
  <w:style w:type="paragraph" w:styleId="Closing">
    <w:name w:val="Closing"/>
    <w:basedOn w:val="Normal"/>
    <w:link w:val="ClosingChar"/>
    <w:uiPriority w:val="99"/>
    <w:semiHidden/>
    <w:rsid w:val="00841692"/>
    <w:pPr>
      <w:ind w:left="4680"/>
    </w:pPr>
  </w:style>
  <w:style w:type="character" w:customStyle="1" w:styleId="ClosingChar">
    <w:name w:val="Closing Char"/>
    <w:basedOn w:val="DefaultParagraphFont"/>
    <w:link w:val="Closing"/>
    <w:uiPriority w:val="99"/>
    <w:semiHidden/>
    <w:locked/>
    <w:rsid w:val="00841692"/>
    <w:rPr>
      <w:rFonts w:ascii="Times New Roman" w:hAnsi="Times New Roman" w:cs="Times New Roman"/>
      <w:sz w:val="24"/>
      <w:szCs w:val="24"/>
      <w:lang w:eastAsia="en-US"/>
    </w:rPr>
  </w:style>
  <w:style w:type="paragraph" w:styleId="Footer">
    <w:name w:val="footer"/>
    <w:basedOn w:val="Normal"/>
    <w:link w:val="FooterChar"/>
    <w:uiPriority w:val="99"/>
    <w:rsid w:val="00841692"/>
    <w:pPr>
      <w:tabs>
        <w:tab w:val="center" w:pos="4320"/>
        <w:tab w:val="right" w:pos="9360"/>
      </w:tabs>
      <w:spacing w:line="200" w:lineRule="exact"/>
    </w:pPr>
  </w:style>
  <w:style w:type="character" w:customStyle="1" w:styleId="FooterChar">
    <w:name w:val="Footer Char"/>
    <w:basedOn w:val="DefaultParagraphFont"/>
    <w:link w:val="Footer"/>
    <w:uiPriority w:val="99"/>
    <w:locked/>
    <w:rsid w:val="00841692"/>
    <w:rPr>
      <w:rFonts w:ascii="Times New Roman" w:hAnsi="Times New Roman" w:cs="Times New Roman"/>
      <w:sz w:val="20"/>
      <w:szCs w:val="20"/>
      <w:lang w:eastAsia="en-US"/>
    </w:rPr>
  </w:style>
  <w:style w:type="paragraph" w:styleId="Header">
    <w:name w:val="header"/>
    <w:basedOn w:val="Normal"/>
    <w:link w:val="HeaderChar"/>
    <w:uiPriority w:val="99"/>
    <w:rsid w:val="00841692"/>
    <w:pPr>
      <w:tabs>
        <w:tab w:val="center" w:pos="4320"/>
        <w:tab w:val="right" w:pos="9360"/>
      </w:tabs>
    </w:pPr>
  </w:style>
  <w:style w:type="character" w:customStyle="1" w:styleId="HeaderChar">
    <w:name w:val="Header Char"/>
    <w:basedOn w:val="DefaultParagraphFont"/>
    <w:link w:val="Header"/>
    <w:uiPriority w:val="99"/>
    <w:locked/>
    <w:rsid w:val="00841692"/>
    <w:rPr>
      <w:rFonts w:ascii="Times New Roman" w:hAnsi="Times New Roman" w:cs="Times New Roman"/>
      <w:sz w:val="20"/>
      <w:szCs w:val="20"/>
      <w:lang w:eastAsia="en-US"/>
    </w:rPr>
  </w:style>
  <w:style w:type="paragraph" w:styleId="List2">
    <w:name w:val="List 2"/>
    <w:basedOn w:val="Normal"/>
    <w:uiPriority w:val="99"/>
    <w:rsid w:val="00841692"/>
    <w:pPr>
      <w:ind w:left="1296" w:hanging="720"/>
    </w:pPr>
  </w:style>
  <w:style w:type="paragraph" w:styleId="List3">
    <w:name w:val="List 3"/>
    <w:basedOn w:val="Normal"/>
    <w:uiPriority w:val="99"/>
    <w:semiHidden/>
    <w:rsid w:val="00841692"/>
    <w:pPr>
      <w:ind w:left="2160" w:hanging="720"/>
    </w:pPr>
  </w:style>
  <w:style w:type="paragraph" w:styleId="List4">
    <w:name w:val="List 4"/>
    <w:basedOn w:val="Normal"/>
    <w:uiPriority w:val="99"/>
    <w:semiHidden/>
    <w:rsid w:val="00841692"/>
    <w:pPr>
      <w:ind w:left="2880" w:hanging="720"/>
    </w:pPr>
  </w:style>
  <w:style w:type="paragraph" w:styleId="List5">
    <w:name w:val="List 5"/>
    <w:basedOn w:val="Normal"/>
    <w:uiPriority w:val="99"/>
    <w:semiHidden/>
    <w:rsid w:val="00841692"/>
    <w:pPr>
      <w:ind w:left="3600" w:hanging="720"/>
    </w:pPr>
  </w:style>
  <w:style w:type="paragraph" w:styleId="ListBullet">
    <w:name w:val="List Bullet"/>
    <w:basedOn w:val="Normal"/>
    <w:uiPriority w:val="99"/>
    <w:rsid w:val="00841692"/>
    <w:pPr>
      <w:numPr>
        <w:numId w:val="1"/>
      </w:numPr>
      <w:tabs>
        <w:tab w:val="clear" w:pos="720"/>
        <w:tab w:val="num" w:pos="360"/>
      </w:tabs>
      <w:ind w:left="360"/>
    </w:pPr>
  </w:style>
  <w:style w:type="paragraph" w:styleId="ListBullet2">
    <w:name w:val="List Bullet 2"/>
    <w:basedOn w:val="Normal"/>
    <w:uiPriority w:val="99"/>
    <w:rsid w:val="00841692"/>
    <w:pPr>
      <w:numPr>
        <w:numId w:val="2"/>
      </w:numPr>
      <w:tabs>
        <w:tab w:val="clear" w:pos="1440"/>
        <w:tab w:val="num" w:pos="720"/>
      </w:tabs>
      <w:ind w:left="720"/>
    </w:pPr>
  </w:style>
  <w:style w:type="paragraph" w:styleId="ListBullet3">
    <w:name w:val="List Bullet 3"/>
    <w:basedOn w:val="Normal"/>
    <w:uiPriority w:val="99"/>
    <w:semiHidden/>
    <w:rsid w:val="00841692"/>
    <w:pPr>
      <w:numPr>
        <w:numId w:val="3"/>
      </w:numPr>
      <w:tabs>
        <w:tab w:val="clear" w:pos="360"/>
        <w:tab w:val="num" w:pos="1080"/>
      </w:tabs>
      <w:ind w:left="1080"/>
    </w:pPr>
  </w:style>
  <w:style w:type="paragraph" w:styleId="ListBullet4">
    <w:name w:val="List Bullet 4"/>
    <w:basedOn w:val="Normal"/>
    <w:uiPriority w:val="99"/>
    <w:semiHidden/>
    <w:rsid w:val="00841692"/>
    <w:pPr>
      <w:numPr>
        <w:numId w:val="4"/>
      </w:numPr>
      <w:tabs>
        <w:tab w:val="clear" w:pos="1080"/>
        <w:tab w:val="num" w:pos="1440"/>
      </w:tabs>
      <w:ind w:left="1440"/>
    </w:pPr>
  </w:style>
  <w:style w:type="paragraph" w:styleId="ListBullet5">
    <w:name w:val="List Bullet 5"/>
    <w:basedOn w:val="Normal"/>
    <w:uiPriority w:val="99"/>
    <w:semiHidden/>
    <w:rsid w:val="00841692"/>
    <w:pPr>
      <w:numPr>
        <w:numId w:val="5"/>
      </w:numPr>
    </w:pPr>
  </w:style>
  <w:style w:type="paragraph" w:styleId="ListContinue">
    <w:name w:val="List Continue"/>
    <w:basedOn w:val="Normal"/>
    <w:uiPriority w:val="99"/>
    <w:rsid w:val="00841692"/>
  </w:style>
  <w:style w:type="paragraph" w:styleId="ListContinue2">
    <w:name w:val="List Continue 2"/>
    <w:basedOn w:val="Normal"/>
    <w:uiPriority w:val="99"/>
    <w:rsid w:val="00841692"/>
    <w:pPr>
      <w:ind w:left="720"/>
    </w:pPr>
  </w:style>
  <w:style w:type="paragraph" w:styleId="ListContinue3">
    <w:name w:val="List Continue 3"/>
    <w:basedOn w:val="Normal"/>
    <w:uiPriority w:val="99"/>
    <w:semiHidden/>
    <w:rsid w:val="00841692"/>
    <w:pPr>
      <w:ind w:left="1440"/>
    </w:pPr>
  </w:style>
  <w:style w:type="paragraph" w:styleId="ListContinue4">
    <w:name w:val="List Continue 4"/>
    <w:basedOn w:val="Normal"/>
    <w:uiPriority w:val="99"/>
    <w:semiHidden/>
    <w:rsid w:val="00841692"/>
    <w:pPr>
      <w:ind w:left="2160"/>
    </w:pPr>
  </w:style>
  <w:style w:type="paragraph" w:styleId="ListContinue5">
    <w:name w:val="List Continue 5"/>
    <w:basedOn w:val="Normal"/>
    <w:uiPriority w:val="99"/>
    <w:semiHidden/>
    <w:rsid w:val="00841692"/>
    <w:pPr>
      <w:ind w:left="2880"/>
    </w:pPr>
  </w:style>
  <w:style w:type="paragraph" w:styleId="ListNumber">
    <w:name w:val="List Number"/>
    <w:basedOn w:val="Normal"/>
    <w:uiPriority w:val="99"/>
    <w:rsid w:val="00841692"/>
    <w:pPr>
      <w:tabs>
        <w:tab w:val="num" w:pos="360"/>
      </w:tabs>
      <w:ind w:left="360" w:hanging="360"/>
    </w:pPr>
  </w:style>
  <w:style w:type="paragraph" w:styleId="ListNumber2">
    <w:name w:val="List Number 2"/>
    <w:basedOn w:val="Normal"/>
    <w:uiPriority w:val="99"/>
    <w:rsid w:val="00841692"/>
    <w:pPr>
      <w:tabs>
        <w:tab w:val="num" w:pos="720"/>
      </w:tabs>
      <w:ind w:left="720" w:hanging="360"/>
    </w:pPr>
  </w:style>
  <w:style w:type="paragraph" w:styleId="ListNumber3">
    <w:name w:val="List Number 3"/>
    <w:basedOn w:val="Normal"/>
    <w:uiPriority w:val="99"/>
    <w:semiHidden/>
    <w:rsid w:val="00841692"/>
    <w:pPr>
      <w:tabs>
        <w:tab w:val="num" w:pos="1080"/>
      </w:tabs>
      <w:ind w:left="1080" w:hanging="360"/>
    </w:pPr>
  </w:style>
  <w:style w:type="paragraph" w:styleId="ListNumber4">
    <w:name w:val="List Number 4"/>
    <w:basedOn w:val="Normal"/>
    <w:uiPriority w:val="99"/>
    <w:semiHidden/>
    <w:rsid w:val="00841692"/>
    <w:pPr>
      <w:tabs>
        <w:tab w:val="num" w:pos="1440"/>
      </w:tabs>
      <w:ind w:left="1440" w:hanging="360"/>
    </w:pPr>
  </w:style>
  <w:style w:type="paragraph" w:styleId="ListNumber5">
    <w:name w:val="List Number 5"/>
    <w:basedOn w:val="Normal"/>
    <w:uiPriority w:val="99"/>
    <w:semiHidden/>
    <w:rsid w:val="00841692"/>
    <w:pPr>
      <w:tabs>
        <w:tab w:val="num" w:pos="1800"/>
      </w:tabs>
      <w:ind w:left="1800" w:hanging="360"/>
    </w:pPr>
  </w:style>
  <w:style w:type="character" w:styleId="PageNumber">
    <w:name w:val="page number"/>
    <w:basedOn w:val="DefaultParagraphFont"/>
    <w:uiPriority w:val="99"/>
    <w:rsid w:val="00841692"/>
    <w:rPr>
      <w:rFonts w:cs="Times New Roman"/>
      <w:sz w:val="24"/>
    </w:rPr>
  </w:style>
  <w:style w:type="paragraph" w:styleId="PlainText">
    <w:name w:val="Plain Text"/>
    <w:basedOn w:val="Normal"/>
    <w:link w:val="PlainTextChar"/>
    <w:uiPriority w:val="99"/>
    <w:semiHidden/>
    <w:rsid w:val="00841692"/>
    <w:rPr>
      <w:rFonts w:ascii="Courier New" w:hAnsi="Courier New" w:cs="Courier New"/>
      <w:sz w:val="20"/>
    </w:rPr>
  </w:style>
  <w:style w:type="character" w:customStyle="1" w:styleId="PlainTextChar">
    <w:name w:val="Plain Text Char"/>
    <w:basedOn w:val="DefaultParagraphFont"/>
    <w:link w:val="PlainText"/>
    <w:uiPriority w:val="99"/>
    <w:semiHidden/>
    <w:locked/>
    <w:rsid w:val="00841692"/>
    <w:rPr>
      <w:rFonts w:ascii="Courier New" w:hAnsi="Courier New" w:cs="Courier New"/>
      <w:sz w:val="20"/>
      <w:szCs w:val="20"/>
      <w:lang w:eastAsia="en-US"/>
    </w:rPr>
  </w:style>
  <w:style w:type="paragraph" w:styleId="Quote">
    <w:name w:val="Quote"/>
    <w:basedOn w:val="Normal"/>
    <w:next w:val="BodyTextContinued"/>
    <w:link w:val="QuoteChar"/>
    <w:uiPriority w:val="99"/>
    <w:qFormat/>
    <w:rsid w:val="00841692"/>
    <w:pPr>
      <w:spacing w:before="240"/>
      <w:ind w:left="1440" w:right="1440"/>
    </w:pPr>
  </w:style>
  <w:style w:type="character" w:customStyle="1" w:styleId="QuoteChar">
    <w:name w:val="Quote Char"/>
    <w:basedOn w:val="DefaultParagraphFont"/>
    <w:link w:val="Quote"/>
    <w:uiPriority w:val="99"/>
    <w:locked/>
    <w:rsid w:val="00841692"/>
    <w:rPr>
      <w:rFonts w:ascii="Times New Roman" w:hAnsi="Times New Roman" w:cs="Times New Roman"/>
      <w:sz w:val="20"/>
      <w:szCs w:val="20"/>
      <w:lang w:eastAsia="en-US"/>
    </w:rPr>
  </w:style>
  <w:style w:type="paragraph" w:styleId="Subtitle">
    <w:name w:val="Subtitle"/>
    <w:basedOn w:val="Normal"/>
    <w:link w:val="SubtitleChar"/>
    <w:uiPriority w:val="99"/>
    <w:qFormat/>
    <w:rsid w:val="00841692"/>
    <w:pPr>
      <w:keepNext/>
      <w:spacing w:after="240"/>
      <w:jc w:val="center"/>
      <w:outlineLvl w:val="1"/>
    </w:pPr>
    <w:rPr>
      <w:rFonts w:cs="Arial"/>
    </w:rPr>
  </w:style>
  <w:style w:type="character" w:customStyle="1" w:styleId="SubtitleChar">
    <w:name w:val="Subtitle Char"/>
    <w:basedOn w:val="DefaultParagraphFont"/>
    <w:link w:val="Subtitle"/>
    <w:uiPriority w:val="99"/>
    <w:locked/>
    <w:rsid w:val="00841692"/>
    <w:rPr>
      <w:rFonts w:ascii="Times New Roman" w:hAnsi="Times New Roman" w:cs="Arial"/>
      <w:sz w:val="24"/>
      <w:szCs w:val="24"/>
      <w:lang w:eastAsia="en-US"/>
    </w:rPr>
  </w:style>
  <w:style w:type="paragraph" w:styleId="Title">
    <w:name w:val="Title"/>
    <w:basedOn w:val="Normal"/>
    <w:link w:val="TitleChar"/>
    <w:uiPriority w:val="99"/>
    <w:qFormat/>
    <w:rsid w:val="00841692"/>
    <w:pPr>
      <w:keepNext/>
      <w:spacing w:after="240"/>
      <w:jc w:val="center"/>
      <w:outlineLvl w:val="0"/>
    </w:pPr>
    <w:rPr>
      <w:rFonts w:cs="Arial"/>
      <w:b/>
      <w:bCs/>
      <w:kern w:val="28"/>
      <w:szCs w:val="32"/>
    </w:rPr>
  </w:style>
  <w:style w:type="character" w:customStyle="1" w:styleId="TitleChar">
    <w:name w:val="Title Char"/>
    <w:basedOn w:val="DefaultParagraphFont"/>
    <w:link w:val="Title"/>
    <w:uiPriority w:val="99"/>
    <w:locked/>
    <w:rsid w:val="00841692"/>
    <w:rPr>
      <w:rFonts w:ascii="Times New Roman" w:hAnsi="Times New Roman" w:cs="Arial"/>
      <w:b/>
      <w:bCs/>
      <w:kern w:val="28"/>
      <w:sz w:val="32"/>
      <w:szCs w:val="32"/>
      <w:lang w:eastAsia="en-US"/>
    </w:rPr>
  </w:style>
  <w:style w:type="paragraph" w:styleId="Caption">
    <w:name w:val="caption"/>
    <w:basedOn w:val="Normal"/>
    <w:next w:val="Normal"/>
    <w:uiPriority w:val="99"/>
    <w:qFormat/>
    <w:rsid w:val="00841692"/>
    <w:rPr>
      <w:bCs/>
    </w:rPr>
  </w:style>
  <w:style w:type="paragraph" w:customStyle="1" w:styleId="Court">
    <w:name w:val="Court"/>
    <w:basedOn w:val="Normal"/>
    <w:uiPriority w:val="99"/>
    <w:rsid w:val="00841692"/>
    <w:pPr>
      <w:spacing w:before="40" w:after="660" w:line="480" w:lineRule="exact"/>
      <w:jc w:val="center"/>
    </w:pPr>
    <w:rPr>
      <w:caps/>
    </w:rPr>
  </w:style>
  <w:style w:type="paragraph" w:customStyle="1" w:styleId="DocumentTitle">
    <w:name w:val="Document Title"/>
    <w:basedOn w:val="Normal"/>
    <w:uiPriority w:val="99"/>
    <w:rsid w:val="00841692"/>
    <w:pPr>
      <w:tabs>
        <w:tab w:val="left" w:pos="1238"/>
      </w:tabs>
      <w:spacing w:after="240"/>
      <w:ind w:left="259" w:right="115"/>
    </w:pPr>
    <w:rPr>
      <w:b/>
    </w:rPr>
  </w:style>
  <w:style w:type="paragraph" w:customStyle="1" w:styleId="FirmInformation">
    <w:name w:val="Firm Information"/>
    <w:basedOn w:val="Normal"/>
    <w:uiPriority w:val="99"/>
    <w:rsid w:val="00841692"/>
    <w:pPr>
      <w:ind w:right="144"/>
    </w:pPr>
  </w:style>
  <w:style w:type="paragraph" w:customStyle="1" w:styleId="HeaderNumbers">
    <w:name w:val="HeaderNumbers"/>
    <w:basedOn w:val="Normal"/>
    <w:uiPriority w:val="99"/>
    <w:rsid w:val="00841692"/>
    <w:pPr>
      <w:spacing w:before="720" w:line="480" w:lineRule="exact"/>
      <w:ind w:right="144"/>
      <w:jc w:val="right"/>
    </w:pPr>
  </w:style>
  <w:style w:type="paragraph" w:customStyle="1" w:styleId="PleadingSignature">
    <w:name w:val="Pleading Signature"/>
    <w:basedOn w:val="Normal"/>
    <w:uiPriority w:val="99"/>
    <w:rsid w:val="00841692"/>
    <w:pPr>
      <w:keepNext/>
      <w:keepLines/>
    </w:pPr>
  </w:style>
  <w:style w:type="paragraph" w:customStyle="1" w:styleId="FooterDocumentTitle">
    <w:name w:val="Footer Document Title"/>
    <w:basedOn w:val="Normal"/>
    <w:uiPriority w:val="99"/>
    <w:rsid w:val="00841692"/>
    <w:pPr>
      <w:jc w:val="center"/>
    </w:pPr>
    <w:rPr>
      <w:caps/>
      <w:sz w:val="20"/>
    </w:rPr>
  </w:style>
  <w:style w:type="paragraph" w:customStyle="1" w:styleId="FirmName">
    <w:name w:val="Firm Name"/>
    <w:basedOn w:val="Normal"/>
    <w:uiPriority w:val="99"/>
    <w:rsid w:val="00841692"/>
    <w:pPr>
      <w:spacing w:line="160" w:lineRule="exact"/>
      <w:jc w:val="center"/>
    </w:pPr>
    <w:rPr>
      <w:rFonts w:ascii="Book Antiqua" w:hAnsi="Book Antiqua"/>
      <w:smallCaps/>
      <w:spacing w:val="10"/>
      <w:sz w:val="10"/>
    </w:rPr>
  </w:style>
  <w:style w:type="character" w:styleId="Hyperlink">
    <w:name w:val="Hyperlink"/>
    <w:basedOn w:val="DefaultParagraphFont"/>
    <w:uiPriority w:val="99"/>
    <w:rsid w:val="00841692"/>
    <w:rPr>
      <w:rFonts w:cs="Times New Roman"/>
      <w:color w:val="0000FF"/>
      <w:u w:val="single"/>
    </w:rPr>
  </w:style>
  <w:style w:type="character" w:customStyle="1" w:styleId="zzmpTrailerItem">
    <w:name w:val="zzmpTrailerItem"/>
    <w:basedOn w:val="DefaultParagraphFont"/>
    <w:rsid w:val="00841692"/>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99"/>
    <w:rsid w:val="00841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16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1692"/>
    <w:rPr>
      <w:rFonts w:ascii="Tahoma" w:hAnsi="Tahoma" w:cs="Tahoma"/>
      <w:sz w:val="16"/>
      <w:szCs w:val="16"/>
      <w:lang w:eastAsia="en-US"/>
    </w:rPr>
  </w:style>
  <w:style w:type="paragraph" w:styleId="FootnoteText">
    <w:name w:val="footnote text"/>
    <w:basedOn w:val="Normal"/>
    <w:link w:val="FootnoteTextChar"/>
    <w:uiPriority w:val="99"/>
    <w:semiHidden/>
    <w:rsid w:val="00841692"/>
    <w:rPr>
      <w:sz w:val="20"/>
    </w:rPr>
  </w:style>
  <w:style w:type="character" w:customStyle="1" w:styleId="FootnoteTextChar">
    <w:name w:val="Footnote Text Char"/>
    <w:basedOn w:val="DefaultParagraphFont"/>
    <w:link w:val="FootnoteText"/>
    <w:uiPriority w:val="99"/>
    <w:semiHidden/>
    <w:locked/>
    <w:rsid w:val="00841692"/>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841692"/>
    <w:rPr>
      <w:rFonts w:cs="Times New Roman"/>
      <w:vertAlign w:val="superscript"/>
    </w:rPr>
  </w:style>
  <w:style w:type="paragraph" w:styleId="ListParagraph">
    <w:name w:val="List Paragraph"/>
    <w:basedOn w:val="Normal"/>
    <w:uiPriority w:val="34"/>
    <w:qFormat/>
    <w:rsid w:val="00783733"/>
    <w:pPr>
      <w:ind w:left="720"/>
      <w:contextualSpacing/>
    </w:pPr>
  </w:style>
  <w:style w:type="paragraph" w:customStyle="1" w:styleId="NormalPleading">
    <w:name w:val="Normal Pleading"/>
    <w:link w:val="NormalPleadingChar"/>
    <w:uiPriority w:val="99"/>
    <w:rsid w:val="00F62BF7"/>
    <w:pPr>
      <w:widowControl w:val="0"/>
      <w:spacing w:line="480" w:lineRule="exact"/>
      <w:ind w:firstLine="720"/>
    </w:pPr>
    <w:rPr>
      <w:rFonts w:ascii="Times New Roman" w:eastAsia="Times New Roman" w:hAnsi="Times New Roman"/>
      <w:spacing w:val="2"/>
      <w:sz w:val="24"/>
      <w:szCs w:val="24"/>
      <w:lang w:val="en-CA"/>
    </w:rPr>
  </w:style>
  <w:style w:type="character" w:customStyle="1" w:styleId="NormalPleadingChar">
    <w:name w:val="Normal Pleading Char"/>
    <w:link w:val="NormalPleading"/>
    <w:uiPriority w:val="99"/>
    <w:locked/>
    <w:rsid w:val="00F62BF7"/>
    <w:rPr>
      <w:rFonts w:ascii="Times New Roman" w:eastAsia="Times New Roman" w:hAnsi="Times New Roman"/>
      <w:spacing w:val="2"/>
      <w:sz w:val="24"/>
      <w:szCs w:val="24"/>
      <w:lang w:val="en-CA"/>
    </w:rPr>
  </w:style>
  <w:style w:type="paragraph" w:customStyle="1" w:styleId="Default">
    <w:name w:val="Default"/>
    <w:rsid w:val="00960D93"/>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246C8B"/>
    <w:rPr>
      <w:rFonts w:ascii="Consolas" w:hAnsi="Consolas"/>
      <w:sz w:val="20"/>
    </w:rPr>
  </w:style>
  <w:style w:type="character" w:customStyle="1" w:styleId="HTMLPreformattedChar">
    <w:name w:val="HTML Preformatted Char"/>
    <w:basedOn w:val="DefaultParagraphFont"/>
    <w:link w:val="HTMLPreformatted"/>
    <w:uiPriority w:val="99"/>
    <w:semiHidden/>
    <w:rsid w:val="00246C8B"/>
    <w:rPr>
      <w:rFonts w:ascii="Consolas" w:hAnsi="Consolas"/>
      <w:sz w:val="20"/>
      <w:szCs w:val="20"/>
    </w:rPr>
  </w:style>
  <w:style w:type="character" w:styleId="CommentReference">
    <w:name w:val="annotation reference"/>
    <w:basedOn w:val="DefaultParagraphFont"/>
    <w:uiPriority w:val="99"/>
    <w:semiHidden/>
    <w:unhideWhenUsed/>
    <w:rsid w:val="00246C8B"/>
    <w:rPr>
      <w:sz w:val="16"/>
      <w:szCs w:val="16"/>
    </w:rPr>
  </w:style>
  <w:style w:type="paragraph" w:styleId="CommentText">
    <w:name w:val="annotation text"/>
    <w:basedOn w:val="Normal"/>
    <w:link w:val="CommentTextChar"/>
    <w:uiPriority w:val="99"/>
    <w:semiHidden/>
    <w:unhideWhenUsed/>
    <w:rsid w:val="00246C8B"/>
    <w:rPr>
      <w:sz w:val="20"/>
    </w:rPr>
  </w:style>
  <w:style w:type="character" w:customStyle="1" w:styleId="CommentTextChar">
    <w:name w:val="Comment Text Char"/>
    <w:basedOn w:val="DefaultParagraphFont"/>
    <w:link w:val="CommentText"/>
    <w:uiPriority w:val="99"/>
    <w:semiHidden/>
    <w:rsid w:val="00246C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6C8B"/>
    <w:rPr>
      <w:b/>
      <w:bCs/>
    </w:rPr>
  </w:style>
  <w:style w:type="character" w:customStyle="1" w:styleId="CommentSubjectChar">
    <w:name w:val="Comment Subject Char"/>
    <w:basedOn w:val="CommentTextChar"/>
    <w:link w:val="CommentSubject"/>
    <w:uiPriority w:val="99"/>
    <w:semiHidden/>
    <w:rsid w:val="00246C8B"/>
    <w:rPr>
      <w:rFonts w:ascii="Times New Roman" w:hAnsi="Times New Roman"/>
      <w:b/>
      <w:bCs/>
      <w:sz w:val="20"/>
      <w:szCs w:val="20"/>
    </w:rPr>
  </w:style>
  <w:style w:type="paragraph" w:styleId="Revision">
    <w:name w:val="Revision"/>
    <w:hidden/>
    <w:uiPriority w:val="99"/>
    <w:semiHidden/>
    <w:rsid w:val="00BF3879"/>
    <w:rPr>
      <w:rFonts w:ascii="Times New Roman" w:hAnsi="Times New Roman"/>
      <w:sz w:val="24"/>
      <w:szCs w:val="20"/>
    </w:rPr>
  </w:style>
  <w:style w:type="character" w:customStyle="1" w:styleId="apple-converted-space">
    <w:name w:val="apple-converted-space"/>
    <w:basedOn w:val="DefaultParagraphFont"/>
    <w:rsid w:val="00AC11DB"/>
  </w:style>
  <w:style w:type="paragraph" w:customStyle="1" w:styleId="SignatureBlock">
    <w:name w:val="Signature Block"/>
    <w:basedOn w:val="Normal"/>
    <w:rsid w:val="00CB093C"/>
    <w:pPr>
      <w:spacing w:line="227" w:lineRule="exact"/>
      <w:ind w:left="4320"/>
    </w:pPr>
    <w:rPr>
      <w:rFonts w:eastAsia="Times New Roman"/>
      <w:sz w:val="18"/>
    </w:rPr>
  </w:style>
  <w:style w:type="character" w:customStyle="1" w:styleId="UnresolvedMention1">
    <w:name w:val="Unresolved Mention1"/>
    <w:basedOn w:val="DefaultParagraphFont"/>
    <w:uiPriority w:val="99"/>
    <w:semiHidden/>
    <w:unhideWhenUsed/>
    <w:rsid w:val="00B05C49"/>
    <w:rPr>
      <w:color w:val="808080"/>
      <w:shd w:val="clear" w:color="auto" w:fill="E6E6E6"/>
    </w:rPr>
  </w:style>
  <w:style w:type="character" w:styleId="FollowedHyperlink">
    <w:name w:val="FollowedHyperlink"/>
    <w:basedOn w:val="DefaultParagraphFont"/>
    <w:uiPriority w:val="99"/>
    <w:semiHidden/>
    <w:unhideWhenUsed/>
    <w:rsid w:val="0031121D"/>
    <w:rPr>
      <w:color w:val="800080" w:themeColor="followedHyperlink"/>
      <w:u w:val="single"/>
    </w:rPr>
  </w:style>
  <w:style w:type="character" w:styleId="Emphasis">
    <w:name w:val="Emphasis"/>
    <w:basedOn w:val="DefaultParagraphFont"/>
    <w:uiPriority w:val="20"/>
    <w:qFormat/>
    <w:locked/>
    <w:rsid w:val="0031121D"/>
    <w:rPr>
      <w:i/>
      <w:iCs/>
    </w:rPr>
  </w:style>
  <w:style w:type="character" w:customStyle="1" w:styleId="costarpage">
    <w:name w:val="co_starpage"/>
    <w:basedOn w:val="DefaultParagraphFont"/>
    <w:rsid w:val="0031121D"/>
  </w:style>
  <w:style w:type="character" w:customStyle="1" w:styleId="cosearchterm">
    <w:name w:val="co_searchterm"/>
    <w:basedOn w:val="DefaultParagraphFont"/>
    <w:rsid w:val="002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064">
      <w:bodyDiv w:val="1"/>
      <w:marLeft w:val="0"/>
      <w:marRight w:val="0"/>
      <w:marTop w:val="0"/>
      <w:marBottom w:val="0"/>
      <w:divBdr>
        <w:top w:val="none" w:sz="0" w:space="0" w:color="auto"/>
        <w:left w:val="none" w:sz="0" w:space="0" w:color="auto"/>
        <w:bottom w:val="none" w:sz="0" w:space="0" w:color="auto"/>
        <w:right w:val="none" w:sz="0" w:space="0" w:color="auto"/>
      </w:divBdr>
    </w:div>
    <w:div w:id="211235076">
      <w:bodyDiv w:val="1"/>
      <w:marLeft w:val="0"/>
      <w:marRight w:val="0"/>
      <w:marTop w:val="0"/>
      <w:marBottom w:val="0"/>
      <w:divBdr>
        <w:top w:val="none" w:sz="0" w:space="0" w:color="auto"/>
        <w:left w:val="none" w:sz="0" w:space="0" w:color="auto"/>
        <w:bottom w:val="none" w:sz="0" w:space="0" w:color="auto"/>
        <w:right w:val="none" w:sz="0" w:space="0" w:color="auto"/>
      </w:divBdr>
    </w:div>
    <w:div w:id="511989402">
      <w:bodyDiv w:val="1"/>
      <w:marLeft w:val="0"/>
      <w:marRight w:val="0"/>
      <w:marTop w:val="0"/>
      <w:marBottom w:val="0"/>
      <w:divBdr>
        <w:top w:val="none" w:sz="0" w:space="0" w:color="auto"/>
        <w:left w:val="none" w:sz="0" w:space="0" w:color="auto"/>
        <w:bottom w:val="none" w:sz="0" w:space="0" w:color="auto"/>
        <w:right w:val="none" w:sz="0" w:space="0" w:color="auto"/>
      </w:divBdr>
    </w:div>
    <w:div w:id="577591007">
      <w:bodyDiv w:val="1"/>
      <w:marLeft w:val="0"/>
      <w:marRight w:val="0"/>
      <w:marTop w:val="0"/>
      <w:marBottom w:val="0"/>
      <w:divBdr>
        <w:top w:val="none" w:sz="0" w:space="0" w:color="auto"/>
        <w:left w:val="none" w:sz="0" w:space="0" w:color="auto"/>
        <w:bottom w:val="none" w:sz="0" w:space="0" w:color="auto"/>
        <w:right w:val="none" w:sz="0" w:space="0" w:color="auto"/>
      </w:divBdr>
    </w:div>
    <w:div w:id="596406609">
      <w:bodyDiv w:val="1"/>
      <w:marLeft w:val="0"/>
      <w:marRight w:val="0"/>
      <w:marTop w:val="0"/>
      <w:marBottom w:val="0"/>
      <w:divBdr>
        <w:top w:val="none" w:sz="0" w:space="0" w:color="auto"/>
        <w:left w:val="none" w:sz="0" w:space="0" w:color="auto"/>
        <w:bottom w:val="none" w:sz="0" w:space="0" w:color="auto"/>
        <w:right w:val="none" w:sz="0" w:space="0" w:color="auto"/>
      </w:divBdr>
    </w:div>
    <w:div w:id="1125588584">
      <w:bodyDiv w:val="1"/>
      <w:marLeft w:val="0"/>
      <w:marRight w:val="0"/>
      <w:marTop w:val="0"/>
      <w:marBottom w:val="0"/>
      <w:divBdr>
        <w:top w:val="none" w:sz="0" w:space="0" w:color="auto"/>
        <w:left w:val="none" w:sz="0" w:space="0" w:color="auto"/>
        <w:bottom w:val="none" w:sz="0" w:space="0" w:color="auto"/>
        <w:right w:val="none" w:sz="0" w:space="0" w:color="auto"/>
      </w:divBdr>
      <w:divsChild>
        <w:div w:id="1582176096">
          <w:marLeft w:val="0"/>
          <w:marRight w:val="0"/>
          <w:marTop w:val="0"/>
          <w:marBottom w:val="0"/>
          <w:divBdr>
            <w:top w:val="none" w:sz="0" w:space="0" w:color="auto"/>
            <w:left w:val="none" w:sz="0" w:space="0" w:color="auto"/>
            <w:bottom w:val="none" w:sz="0" w:space="0" w:color="auto"/>
            <w:right w:val="none" w:sz="0" w:space="0" w:color="auto"/>
          </w:divBdr>
          <w:divsChild>
            <w:div w:id="218322319">
              <w:marLeft w:val="0"/>
              <w:marRight w:val="0"/>
              <w:marTop w:val="0"/>
              <w:marBottom w:val="0"/>
              <w:divBdr>
                <w:top w:val="none" w:sz="0" w:space="0" w:color="auto"/>
                <w:left w:val="none" w:sz="0" w:space="0" w:color="auto"/>
                <w:bottom w:val="none" w:sz="0" w:space="0" w:color="auto"/>
                <w:right w:val="none" w:sz="0" w:space="0" w:color="auto"/>
              </w:divBdr>
              <w:divsChild>
                <w:div w:id="1369641338">
                  <w:marLeft w:val="0"/>
                  <w:marRight w:val="0"/>
                  <w:marTop w:val="0"/>
                  <w:marBottom w:val="0"/>
                  <w:divBdr>
                    <w:top w:val="single" w:sz="6" w:space="3" w:color="EEEEEE"/>
                    <w:left w:val="none" w:sz="0" w:space="8" w:color="auto"/>
                    <w:bottom w:val="none" w:sz="0" w:space="0" w:color="auto"/>
                    <w:right w:val="none" w:sz="0" w:space="3" w:color="auto"/>
                  </w:divBdr>
                  <w:divsChild>
                    <w:div w:id="1335761233">
                      <w:marLeft w:val="0"/>
                      <w:marRight w:val="0"/>
                      <w:marTop w:val="0"/>
                      <w:marBottom w:val="0"/>
                      <w:divBdr>
                        <w:top w:val="none" w:sz="0" w:space="0" w:color="auto"/>
                        <w:left w:val="none" w:sz="0" w:space="0" w:color="auto"/>
                        <w:bottom w:val="none" w:sz="0" w:space="0" w:color="auto"/>
                        <w:right w:val="none" w:sz="0" w:space="0" w:color="auto"/>
                      </w:divBdr>
                      <w:divsChild>
                        <w:div w:id="2049602760">
                          <w:marLeft w:val="0"/>
                          <w:marRight w:val="0"/>
                          <w:marTop w:val="0"/>
                          <w:marBottom w:val="0"/>
                          <w:divBdr>
                            <w:top w:val="none" w:sz="0" w:space="0" w:color="auto"/>
                            <w:left w:val="none" w:sz="0" w:space="0" w:color="auto"/>
                            <w:bottom w:val="none" w:sz="0" w:space="0" w:color="auto"/>
                            <w:right w:val="none" w:sz="0" w:space="0" w:color="auto"/>
                          </w:divBdr>
                          <w:divsChild>
                            <w:div w:id="1912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1906">
          <w:marLeft w:val="0"/>
          <w:marRight w:val="0"/>
          <w:marTop w:val="0"/>
          <w:marBottom w:val="0"/>
          <w:divBdr>
            <w:top w:val="none" w:sz="0" w:space="0" w:color="auto"/>
            <w:left w:val="none" w:sz="0" w:space="0" w:color="auto"/>
            <w:bottom w:val="none" w:sz="0" w:space="0" w:color="auto"/>
            <w:right w:val="none" w:sz="0" w:space="0" w:color="auto"/>
          </w:divBdr>
          <w:divsChild>
            <w:div w:id="12722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7225">
      <w:bodyDiv w:val="1"/>
      <w:marLeft w:val="0"/>
      <w:marRight w:val="0"/>
      <w:marTop w:val="0"/>
      <w:marBottom w:val="0"/>
      <w:divBdr>
        <w:top w:val="none" w:sz="0" w:space="0" w:color="auto"/>
        <w:left w:val="none" w:sz="0" w:space="0" w:color="auto"/>
        <w:bottom w:val="none" w:sz="0" w:space="0" w:color="auto"/>
        <w:right w:val="none" w:sz="0" w:space="0" w:color="auto"/>
      </w:divBdr>
    </w:div>
    <w:div w:id="1254777146">
      <w:bodyDiv w:val="1"/>
      <w:marLeft w:val="0"/>
      <w:marRight w:val="0"/>
      <w:marTop w:val="0"/>
      <w:marBottom w:val="0"/>
      <w:divBdr>
        <w:top w:val="none" w:sz="0" w:space="0" w:color="auto"/>
        <w:left w:val="none" w:sz="0" w:space="0" w:color="auto"/>
        <w:bottom w:val="none" w:sz="0" w:space="0" w:color="auto"/>
        <w:right w:val="none" w:sz="0" w:space="0" w:color="auto"/>
      </w:divBdr>
    </w:div>
    <w:div w:id="1263226291">
      <w:bodyDiv w:val="1"/>
      <w:marLeft w:val="0"/>
      <w:marRight w:val="0"/>
      <w:marTop w:val="0"/>
      <w:marBottom w:val="0"/>
      <w:divBdr>
        <w:top w:val="none" w:sz="0" w:space="0" w:color="auto"/>
        <w:left w:val="none" w:sz="0" w:space="0" w:color="auto"/>
        <w:bottom w:val="none" w:sz="0" w:space="0" w:color="auto"/>
        <w:right w:val="none" w:sz="0" w:space="0" w:color="auto"/>
      </w:divBdr>
    </w:div>
    <w:div w:id="1289554179">
      <w:bodyDiv w:val="1"/>
      <w:marLeft w:val="0"/>
      <w:marRight w:val="0"/>
      <w:marTop w:val="0"/>
      <w:marBottom w:val="0"/>
      <w:divBdr>
        <w:top w:val="none" w:sz="0" w:space="0" w:color="auto"/>
        <w:left w:val="none" w:sz="0" w:space="0" w:color="auto"/>
        <w:bottom w:val="none" w:sz="0" w:space="0" w:color="auto"/>
        <w:right w:val="none" w:sz="0" w:space="0" w:color="auto"/>
      </w:divBdr>
    </w:div>
    <w:div w:id="1681154396">
      <w:bodyDiv w:val="1"/>
      <w:marLeft w:val="0"/>
      <w:marRight w:val="0"/>
      <w:marTop w:val="0"/>
      <w:marBottom w:val="0"/>
      <w:divBdr>
        <w:top w:val="none" w:sz="0" w:space="0" w:color="auto"/>
        <w:left w:val="none" w:sz="0" w:space="0" w:color="auto"/>
        <w:bottom w:val="none" w:sz="0" w:space="0" w:color="auto"/>
        <w:right w:val="none" w:sz="0" w:space="0" w:color="auto"/>
      </w:divBdr>
      <w:divsChild>
        <w:div w:id="1906910651">
          <w:marLeft w:val="0"/>
          <w:marRight w:val="0"/>
          <w:marTop w:val="240"/>
          <w:marBottom w:val="0"/>
          <w:divBdr>
            <w:top w:val="none" w:sz="0" w:space="0" w:color="auto"/>
            <w:left w:val="none" w:sz="0" w:space="0" w:color="auto"/>
            <w:bottom w:val="none" w:sz="0" w:space="0" w:color="auto"/>
            <w:right w:val="none" w:sz="0" w:space="0" w:color="auto"/>
          </w:divBdr>
          <w:divsChild>
            <w:div w:id="1986617807">
              <w:marLeft w:val="0"/>
              <w:marRight w:val="0"/>
              <w:marTop w:val="0"/>
              <w:marBottom w:val="0"/>
              <w:divBdr>
                <w:top w:val="none" w:sz="0" w:space="0" w:color="auto"/>
                <w:left w:val="none" w:sz="0" w:space="0" w:color="auto"/>
                <w:bottom w:val="none" w:sz="0" w:space="0" w:color="auto"/>
                <w:right w:val="none" w:sz="0" w:space="0" w:color="auto"/>
              </w:divBdr>
            </w:div>
          </w:divsChild>
        </w:div>
        <w:div w:id="227620490">
          <w:marLeft w:val="0"/>
          <w:marRight w:val="0"/>
          <w:marTop w:val="240"/>
          <w:marBottom w:val="0"/>
          <w:divBdr>
            <w:top w:val="none" w:sz="0" w:space="0" w:color="auto"/>
            <w:left w:val="none" w:sz="0" w:space="0" w:color="auto"/>
            <w:bottom w:val="none" w:sz="0" w:space="0" w:color="auto"/>
            <w:right w:val="none" w:sz="0" w:space="0" w:color="auto"/>
          </w:divBdr>
        </w:div>
      </w:divsChild>
    </w:div>
    <w:div w:id="1692954658">
      <w:bodyDiv w:val="1"/>
      <w:marLeft w:val="0"/>
      <w:marRight w:val="0"/>
      <w:marTop w:val="0"/>
      <w:marBottom w:val="0"/>
      <w:divBdr>
        <w:top w:val="none" w:sz="0" w:space="0" w:color="auto"/>
        <w:left w:val="none" w:sz="0" w:space="0" w:color="auto"/>
        <w:bottom w:val="none" w:sz="0" w:space="0" w:color="auto"/>
        <w:right w:val="none" w:sz="0" w:space="0" w:color="auto"/>
      </w:divBdr>
    </w:div>
    <w:div w:id="1789204786">
      <w:bodyDiv w:val="1"/>
      <w:marLeft w:val="0"/>
      <w:marRight w:val="0"/>
      <w:marTop w:val="0"/>
      <w:marBottom w:val="0"/>
      <w:divBdr>
        <w:top w:val="none" w:sz="0" w:space="0" w:color="auto"/>
        <w:left w:val="none" w:sz="0" w:space="0" w:color="auto"/>
        <w:bottom w:val="none" w:sz="0" w:space="0" w:color="auto"/>
        <w:right w:val="none" w:sz="0" w:space="0" w:color="auto"/>
      </w:divBdr>
    </w:div>
    <w:div w:id="1825465858">
      <w:bodyDiv w:val="1"/>
      <w:marLeft w:val="0"/>
      <w:marRight w:val="0"/>
      <w:marTop w:val="0"/>
      <w:marBottom w:val="0"/>
      <w:divBdr>
        <w:top w:val="none" w:sz="0" w:space="0" w:color="auto"/>
        <w:left w:val="none" w:sz="0" w:space="0" w:color="auto"/>
        <w:bottom w:val="none" w:sz="0" w:space="0" w:color="auto"/>
        <w:right w:val="none" w:sz="0" w:space="0" w:color="auto"/>
      </w:divBdr>
      <w:divsChild>
        <w:div w:id="1196964674">
          <w:marLeft w:val="0"/>
          <w:marRight w:val="0"/>
          <w:marTop w:val="0"/>
          <w:marBottom w:val="0"/>
          <w:divBdr>
            <w:top w:val="none" w:sz="0" w:space="0" w:color="auto"/>
            <w:left w:val="none" w:sz="0" w:space="0" w:color="auto"/>
            <w:bottom w:val="none" w:sz="0" w:space="0" w:color="auto"/>
            <w:right w:val="none" w:sz="0" w:space="0" w:color="auto"/>
          </w:divBdr>
          <w:divsChild>
            <w:div w:id="1532306750">
              <w:marLeft w:val="0"/>
              <w:marRight w:val="0"/>
              <w:marTop w:val="0"/>
              <w:marBottom w:val="0"/>
              <w:divBdr>
                <w:top w:val="single" w:sz="6" w:space="0" w:color="999999"/>
                <w:left w:val="single" w:sz="6" w:space="0" w:color="999999"/>
                <w:bottom w:val="single" w:sz="6" w:space="0" w:color="999999"/>
                <w:right w:val="single" w:sz="6" w:space="0" w:color="999999"/>
              </w:divBdr>
              <w:divsChild>
                <w:div w:id="1171329951">
                  <w:marLeft w:val="0"/>
                  <w:marRight w:val="0"/>
                  <w:marTop w:val="0"/>
                  <w:marBottom w:val="0"/>
                  <w:divBdr>
                    <w:top w:val="none" w:sz="0" w:space="0" w:color="auto"/>
                    <w:left w:val="none" w:sz="0" w:space="0" w:color="auto"/>
                    <w:bottom w:val="none" w:sz="0" w:space="0" w:color="auto"/>
                    <w:right w:val="none" w:sz="0" w:space="0" w:color="auto"/>
                  </w:divBdr>
                  <w:divsChild>
                    <w:div w:id="733313831">
                      <w:marLeft w:val="0"/>
                      <w:marRight w:val="0"/>
                      <w:marTop w:val="0"/>
                      <w:marBottom w:val="0"/>
                      <w:divBdr>
                        <w:top w:val="none" w:sz="0" w:space="0" w:color="auto"/>
                        <w:left w:val="none" w:sz="0" w:space="0" w:color="auto"/>
                        <w:bottom w:val="none" w:sz="0" w:space="0" w:color="auto"/>
                        <w:right w:val="none" w:sz="0" w:space="0" w:color="auto"/>
                      </w:divBdr>
                      <w:divsChild>
                        <w:div w:id="514734058">
                          <w:marLeft w:val="0"/>
                          <w:marRight w:val="0"/>
                          <w:marTop w:val="0"/>
                          <w:marBottom w:val="0"/>
                          <w:divBdr>
                            <w:top w:val="none" w:sz="0" w:space="0" w:color="auto"/>
                            <w:left w:val="none" w:sz="0" w:space="0" w:color="auto"/>
                            <w:bottom w:val="none" w:sz="0" w:space="0" w:color="auto"/>
                            <w:right w:val="none" w:sz="0" w:space="0" w:color="auto"/>
                          </w:divBdr>
                          <w:divsChild>
                            <w:div w:id="1959528569">
                              <w:marLeft w:val="0"/>
                              <w:marRight w:val="0"/>
                              <w:marTop w:val="0"/>
                              <w:marBottom w:val="0"/>
                              <w:divBdr>
                                <w:top w:val="single" w:sz="6" w:space="3" w:color="EEEEEE"/>
                                <w:left w:val="none" w:sz="0" w:space="0" w:color="auto"/>
                                <w:bottom w:val="none" w:sz="0" w:space="0" w:color="auto"/>
                                <w:right w:val="none" w:sz="0" w:space="0" w:color="auto"/>
                              </w:divBdr>
                              <w:divsChild>
                                <w:div w:id="932593011">
                                  <w:marLeft w:val="0"/>
                                  <w:marRight w:val="0"/>
                                  <w:marTop w:val="0"/>
                                  <w:marBottom w:val="0"/>
                                  <w:divBdr>
                                    <w:top w:val="none" w:sz="0" w:space="0" w:color="auto"/>
                                    <w:left w:val="none" w:sz="0" w:space="0" w:color="auto"/>
                                    <w:bottom w:val="none" w:sz="0" w:space="0" w:color="auto"/>
                                    <w:right w:val="none" w:sz="0" w:space="0" w:color="auto"/>
                                  </w:divBdr>
                                  <w:divsChild>
                                    <w:div w:id="166017219">
                                      <w:marLeft w:val="0"/>
                                      <w:marRight w:val="0"/>
                                      <w:marTop w:val="0"/>
                                      <w:marBottom w:val="0"/>
                                      <w:divBdr>
                                        <w:top w:val="none" w:sz="0" w:space="0" w:color="auto"/>
                                        <w:left w:val="none" w:sz="0" w:space="0" w:color="auto"/>
                                        <w:bottom w:val="none" w:sz="0" w:space="0" w:color="auto"/>
                                        <w:right w:val="none" w:sz="0" w:space="0" w:color="auto"/>
                                      </w:divBdr>
                                      <w:divsChild>
                                        <w:div w:id="9280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6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32F0-9DE0-41AA-8270-3F3228CF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7630</Words>
  <Characters>39271</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Paul T. Cullen</dc:creator>
  <cp:keywords>
  </cp:keywords>
  <dc:description>
  </dc:description>
  <cp:lastModifiedBy>Tamara</cp:lastModifiedBy>
  <cp:revision>5</cp:revision>
  <cp:lastPrinted>2019-05-31T22:57:00Z</cp:lastPrinted>
  <dcterms:created xsi:type="dcterms:W3CDTF">2019-05-31T22:38:00Z</dcterms:created>
  <dcterms:modified xsi:type="dcterms:W3CDTF">2019-06-07T17:38:00Z</dcterms:modified>
</cp:coreProperties>
</file>